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0"/>
          <w:lang w:eastAsia="zh-CN"/>
        </w:rPr>
      </w:pPr>
      <w:r>
        <w:rPr>
          <w:rFonts w:hint="eastAsia" w:eastAsia="仿宋_GB2312"/>
          <w:sz w:val="30"/>
        </w:rPr>
        <w:t>附件</w:t>
      </w:r>
      <w:r>
        <w:rPr>
          <w:rFonts w:hint="eastAsia" w:eastAsia="仿宋_GB2312"/>
          <w:sz w:val="30"/>
          <w:lang w:val="en-US" w:eastAsia="zh-CN"/>
        </w:rPr>
        <w:t>2</w:t>
      </w:r>
    </w:p>
    <w:tbl>
      <w:tblPr>
        <w:tblStyle w:val="5"/>
        <w:tblpPr w:leftFromText="180" w:rightFromText="180" w:vertAnchor="page" w:horzAnchor="page" w:tblpX="1883" w:tblpY="2133"/>
        <w:tblOverlap w:val="never"/>
        <w:tblW w:w="84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7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1231" w:type="dxa"/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项目类别</w:t>
            </w:r>
          </w:p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（单选）</w:t>
            </w:r>
          </w:p>
        </w:tc>
        <w:tc>
          <w:tcPr>
            <w:tcW w:w="7185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eastAsia="zh-CN"/>
              </w:rPr>
              <w:t>特色班人才培养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智慧书院探索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“四新”专业建设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专业认证      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课程思政建设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一流课程建设  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通识选修课建设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教材建设      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基层教学组织建设</w:t>
            </w:r>
          </w:p>
        </w:tc>
      </w:tr>
    </w:tbl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南开大学202</w:t>
      </w:r>
      <w:r>
        <w:rPr>
          <w:rFonts w:hint="eastAsia" w:ascii="黑体" w:hAnsi="宋体" w:eastAsia="黑体"/>
          <w:b/>
          <w:sz w:val="44"/>
          <w:szCs w:val="44"/>
          <w:lang w:val="en-US" w:eastAsia="zh-CN"/>
        </w:rPr>
        <w:t>1</w:t>
      </w:r>
      <w:r>
        <w:rPr>
          <w:rFonts w:hint="eastAsia" w:ascii="黑体" w:hAnsi="宋体" w:eastAsia="黑体"/>
          <w:b/>
          <w:sz w:val="44"/>
          <w:szCs w:val="44"/>
        </w:rPr>
        <w:t>年本科教育教学</w:t>
      </w:r>
    </w:p>
    <w:p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改革</w:t>
      </w:r>
      <w:r>
        <w:rPr>
          <w:rFonts w:hint="eastAsia" w:eastAsia="黑体"/>
          <w:b/>
          <w:bCs/>
          <w:sz w:val="44"/>
          <w:szCs w:val="44"/>
        </w:rPr>
        <w:t>项目申报书</w:t>
      </w: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项目单位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南开大学教务处印制</w:t>
      </w:r>
    </w:p>
    <w:p>
      <w:pPr>
        <w:spacing w:line="500" w:lineRule="exact"/>
        <w:jc w:val="center"/>
        <w:rPr>
          <w:rFonts w:eastAsia="黑体"/>
          <w:spacing w:val="32"/>
          <w:sz w:val="36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500" w:lineRule="exact"/>
        <w:jc w:val="center"/>
        <w:rPr>
          <w:rFonts w:eastAsia="黑体"/>
          <w:spacing w:val="32"/>
          <w:sz w:val="36"/>
        </w:rPr>
      </w:pPr>
    </w:p>
    <w:p>
      <w:pPr>
        <w:spacing w:line="500" w:lineRule="exact"/>
        <w:jc w:val="center"/>
        <w:rPr>
          <w:rFonts w:eastAsia="黑体"/>
          <w:spacing w:val="32"/>
          <w:sz w:val="36"/>
        </w:rPr>
      </w:pPr>
      <w:r>
        <w:rPr>
          <w:rFonts w:hint="eastAsia" w:eastAsia="黑体"/>
          <w:spacing w:val="32"/>
          <w:sz w:val="36"/>
        </w:rPr>
        <w:t>填表说明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500" w:lineRule="exact"/>
        <w:ind w:firstLine="700" w:firstLine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一、请按表格填写各项内容，要实事求是，逐条认真填写；表达要明确、严谨。</w:t>
      </w:r>
    </w:p>
    <w:p>
      <w:pPr>
        <w:spacing w:line="500" w:lineRule="exact"/>
        <w:ind w:firstLine="645"/>
        <w:rPr>
          <w:rFonts w:ascii="仿宋_GB2312" w:hAnsi="ˎ̥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二、项目申报书统一用A4纸打印或复印，</w:t>
      </w:r>
      <w:r>
        <w:rPr>
          <w:rFonts w:hint="eastAsia" w:ascii="仿宋_GB2312" w:hAnsi="ˎ̥" w:eastAsia="仿宋_GB2312"/>
          <w:sz w:val="28"/>
          <w:szCs w:val="28"/>
        </w:rPr>
        <w:t>左侧装订成册，</w:t>
      </w:r>
      <w:r>
        <w:rPr>
          <w:rFonts w:hint="eastAsia" w:ascii="仿宋_GB2312" w:eastAsia="仿宋_GB2312"/>
          <w:sz w:val="28"/>
          <w:szCs w:val="28"/>
        </w:rPr>
        <w:t>由所在单位审查、签署意见后，报送学校教务处。请</w:t>
      </w:r>
      <w:r>
        <w:rPr>
          <w:rFonts w:hint="eastAsia" w:ascii="仿宋_GB2312" w:hAnsi="ˎ̥" w:eastAsia="仿宋_GB2312"/>
          <w:sz w:val="28"/>
          <w:szCs w:val="28"/>
        </w:rPr>
        <w:t>申报单位和申报人自行存底留档。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三、表头“项目类别”一栏中，请选择一个类别</w:t>
      </w:r>
      <w:r>
        <w:rPr>
          <w:rFonts w:hint="eastAsia" w:ascii="仿宋_GB2312" w:eastAsia="仿宋_GB2312"/>
          <w:sz w:val="28"/>
          <w:szCs w:val="28"/>
        </w:rPr>
        <w:t>进行立项。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四、项目实施起止时间从202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年1月起至202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月，学校资助经费将一次性拨付学院（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教材建设项目除外</w:t>
      </w:r>
      <w:r>
        <w:rPr>
          <w:rFonts w:hint="eastAsia" w:ascii="仿宋_GB2312" w:eastAsia="仿宋_GB2312"/>
          <w:sz w:val="28"/>
          <w:szCs w:val="28"/>
        </w:rPr>
        <w:t>），请各教学单位合理安排经费使用进度。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五、在单位意见一栏中，单位应明确保证该项目顺利进行的保障措施。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>
      <w:pPr>
        <w:spacing w:line="260" w:lineRule="exact"/>
        <w:rPr>
          <w:rFonts w:ascii="仿宋_GB2312"/>
          <w:b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01"/>
        <w:gridCol w:w="436"/>
        <w:gridCol w:w="802"/>
        <w:gridCol w:w="383"/>
        <w:gridCol w:w="277"/>
        <w:gridCol w:w="375"/>
        <w:gridCol w:w="300"/>
        <w:gridCol w:w="930"/>
        <w:gridCol w:w="141"/>
        <w:gridCol w:w="159"/>
        <w:gridCol w:w="915"/>
        <w:gridCol w:w="115"/>
        <w:gridCol w:w="268"/>
        <w:gridCol w:w="566"/>
        <w:gridCol w:w="17"/>
        <w:gridCol w:w="774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项目简况</w:t>
            </w: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项目名称</w:t>
            </w:r>
          </w:p>
        </w:tc>
        <w:tc>
          <w:tcPr>
            <w:tcW w:w="645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项目实施单位</w:t>
            </w:r>
          </w:p>
        </w:tc>
        <w:tc>
          <w:tcPr>
            <w:tcW w:w="645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申请经费</w:t>
            </w:r>
          </w:p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（万元）</w:t>
            </w:r>
          </w:p>
        </w:tc>
        <w:tc>
          <w:tcPr>
            <w:tcW w:w="359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b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起止</w:t>
            </w:r>
          </w:p>
          <w:p>
            <w:pPr>
              <w:spacing w:line="28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年月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 xml:space="preserve">  202</w:t>
            </w:r>
            <w:r>
              <w:rPr>
                <w:rFonts w:hint="eastAsia" w:ascii="仿宋_GB2312"/>
                <w:b/>
                <w:lang w:val="en-US" w:eastAsia="zh-CN"/>
              </w:rPr>
              <w:t>1</w:t>
            </w:r>
            <w:r>
              <w:rPr>
                <w:rFonts w:hint="eastAsia" w:ascii="仿宋_GB2312"/>
                <w:b/>
              </w:rPr>
              <w:t>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3595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</w:p>
        </w:tc>
        <w:tc>
          <w:tcPr>
            <w:tcW w:w="8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1" w:firstLineChars="100"/>
              <w:jc w:val="lef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202</w:t>
            </w:r>
            <w:r>
              <w:rPr>
                <w:rFonts w:hint="eastAsia" w:ascii="仿宋_GB2312"/>
                <w:b/>
                <w:lang w:val="en-US" w:eastAsia="zh-CN"/>
              </w:rPr>
              <w:t>1</w:t>
            </w:r>
            <w:r>
              <w:rPr>
                <w:rFonts w:hint="eastAsia" w:ascii="仿宋_GB2312"/>
                <w:b/>
              </w:rPr>
              <w:t>年1</w:t>
            </w:r>
            <w:r>
              <w:rPr>
                <w:rFonts w:hint="eastAsia" w:ascii="仿宋_GB2312"/>
                <w:b/>
                <w:lang w:val="en-US" w:eastAsia="zh-CN"/>
              </w:rPr>
              <w:t>1</w:t>
            </w:r>
            <w:r>
              <w:rPr>
                <w:rFonts w:hint="eastAsia" w:ascii="仿宋_GB2312"/>
                <w:b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目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负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责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人</w:t>
            </w: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姓名</w:t>
            </w:r>
          </w:p>
        </w:tc>
        <w:tc>
          <w:tcPr>
            <w:tcW w:w="1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性别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/>
                <w:b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b/>
              </w:rPr>
            </w:pPr>
            <w:r>
              <w:rPr>
                <w:rFonts w:hint="eastAsia" w:ascii="仿宋_GB2312"/>
                <w:b/>
              </w:rPr>
              <w:t>年龄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职称</w:t>
            </w: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职务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</w:t>
            </w:r>
          </w:p>
          <w:p>
            <w:pPr>
              <w:jc w:val="left"/>
              <w:rPr>
                <w:rFonts w:ascii="仿宋_GB2312"/>
                <w:b/>
              </w:rPr>
            </w:pPr>
          </w:p>
          <w:p>
            <w:pPr>
              <w:jc w:val="lef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目</w:t>
            </w:r>
          </w:p>
          <w:p>
            <w:pPr>
              <w:jc w:val="left"/>
              <w:rPr>
                <w:rFonts w:ascii="仿宋_GB2312"/>
                <w:b/>
              </w:rPr>
            </w:pPr>
          </w:p>
          <w:p>
            <w:pPr>
              <w:jc w:val="left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组</w:t>
            </w:r>
          </w:p>
        </w:tc>
        <w:tc>
          <w:tcPr>
            <w:tcW w:w="4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其他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成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员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姓名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性别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年龄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专业技</w:t>
            </w:r>
          </w:p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术职务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工作单位</w:t>
            </w: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项目中的分工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/>
                <w:b/>
              </w:rPr>
            </w:pPr>
            <w:r>
              <w:rPr>
                <w:rFonts w:hint="eastAsia" w:ascii="仿宋_GB2312"/>
                <w:b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  <w:sz w:val="1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b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一、立项依据与研究目标（限600字以内）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1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包括：本项目领域的现状分析、立项依据、研究目标、已有研究基础等。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二、项目研究内容及工作方案（限1000字以内）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4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包括：主要内容、研究方法与思路、拟解决的教学难点问题、进度安排及分工安排等。</w:t>
            </w:r>
            <w:bookmarkStart w:id="0" w:name="OLE_LINK1"/>
          </w:p>
          <w:bookmarkEnd w:id="0"/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三、预期项目成果、成果使用范围及效果（限500字以内）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6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请具体填写，如：基层教学组织建设项目，所覆盖的专业、课程比例，完成教研活动次数及教学研究成果，应用于教学的效果等。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四、成果形式及绩效指标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项目中期及最终成果</w:t>
            </w:r>
          </w:p>
        </w:tc>
        <w:tc>
          <w:tcPr>
            <w:tcW w:w="7254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中期成果：</w:t>
            </w:r>
          </w:p>
          <w:p>
            <w:pPr>
              <w:spacing w:line="300" w:lineRule="auto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最终成果：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成果形式及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绩效指标</w:t>
            </w: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成果形式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综合改革报告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人才培养方案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体系与机制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建设智慧书院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建设基层教学组织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开展教学研讨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开展  次/参与  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新开课程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改造已有课程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组织学生开展课余科研、文化、体育活动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录制MOOC并上线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建设SPOC并使用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出版教材或完成初稿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并签订出版合同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发表教改论文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通过专业认证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6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其他（可加行）_____________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五、项目经费预算单位：元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年度</w:t>
            </w:r>
          </w:p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支出科目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劳务费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不得超过总金额的15%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设备费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不得超过总金额的15%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工程维修费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会议、差旅、交通、培训费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业务费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</w:t>
            </w:r>
          </w:p>
        </w:tc>
        <w:tc>
          <w:tcPr>
            <w:tcW w:w="26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合计</w:t>
            </w:r>
          </w:p>
        </w:tc>
        <w:tc>
          <w:tcPr>
            <w:tcW w:w="5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b/>
                <w:sz w:val="24"/>
              </w:rPr>
            </w:pPr>
          </w:p>
          <w:p>
            <w:pPr>
              <w:spacing w:line="300" w:lineRule="auto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单位负责人签字：              单位公章</w:t>
            </w:r>
          </w:p>
          <w:p>
            <w:pPr>
              <w:ind w:right="960"/>
              <w:rPr>
                <w:sz w:val="24"/>
              </w:rPr>
            </w:pPr>
          </w:p>
          <w:p>
            <w:pPr>
              <w:wordWrap w:val="0"/>
              <w:ind w:firstLine="6240" w:firstLineChars="260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七、学校意见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5" w:hRule="atLeast"/>
        </w:trPr>
        <w:tc>
          <w:tcPr>
            <w:tcW w:w="8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bookmarkStart w:id="1" w:name="_GoBack"/>
            <w:bookmarkEnd w:id="1"/>
          </w:p>
          <w:p>
            <w:pPr>
              <w:ind w:firstLine="6360" w:firstLineChars="2650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（盖章）</w:t>
            </w: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CD8"/>
    <w:rsid w:val="00000CD8"/>
    <w:rsid w:val="00123E09"/>
    <w:rsid w:val="00125460"/>
    <w:rsid w:val="0018688A"/>
    <w:rsid w:val="00210FE6"/>
    <w:rsid w:val="00241D35"/>
    <w:rsid w:val="0025408D"/>
    <w:rsid w:val="00263C12"/>
    <w:rsid w:val="00353FF5"/>
    <w:rsid w:val="0035700D"/>
    <w:rsid w:val="003656DD"/>
    <w:rsid w:val="003C4E6F"/>
    <w:rsid w:val="003D322D"/>
    <w:rsid w:val="003D3BB9"/>
    <w:rsid w:val="00410D24"/>
    <w:rsid w:val="00442B24"/>
    <w:rsid w:val="00462C76"/>
    <w:rsid w:val="004730D1"/>
    <w:rsid w:val="0049136E"/>
    <w:rsid w:val="005446F2"/>
    <w:rsid w:val="005C3037"/>
    <w:rsid w:val="0063697B"/>
    <w:rsid w:val="00732ADE"/>
    <w:rsid w:val="00816BE9"/>
    <w:rsid w:val="008608A4"/>
    <w:rsid w:val="00880C39"/>
    <w:rsid w:val="00997796"/>
    <w:rsid w:val="009F21C3"/>
    <w:rsid w:val="00AC49DF"/>
    <w:rsid w:val="00AE700B"/>
    <w:rsid w:val="00AE76F3"/>
    <w:rsid w:val="00B9536E"/>
    <w:rsid w:val="00D1418E"/>
    <w:rsid w:val="00D32A45"/>
    <w:rsid w:val="00D97D2E"/>
    <w:rsid w:val="00DB4B63"/>
    <w:rsid w:val="00EF14B7"/>
    <w:rsid w:val="025E4B30"/>
    <w:rsid w:val="0A33235D"/>
    <w:rsid w:val="0B72494C"/>
    <w:rsid w:val="3E34544F"/>
    <w:rsid w:val="4A29285F"/>
    <w:rsid w:val="5312545C"/>
    <w:rsid w:val="53B17F59"/>
    <w:rsid w:val="5DEA6576"/>
    <w:rsid w:val="69705243"/>
    <w:rsid w:val="6E8A040A"/>
    <w:rsid w:val="743B26C2"/>
    <w:rsid w:val="7803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rPr>
      <w:rFonts w:ascii="宋体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日期 Char"/>
    <w:basedOn w:val="6"/>
    <w:link w:val="2"/>
    <w:qFormat/>
    <w:uiPriority w:val="0"/>
    <w:rPr>
      <w:rFonts w:ascii="宋体" w:hAnsi="Calibri" w:eastAsia="宋体" w:cs="Times New Roman"/>
      <w:szCs w:val="20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AF854D-1F3C-44D8-8AE6-797F3CAE11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269</Words>
  <Characters>1537</Characters>
  <Lines>12</Lines>
  <Paragraphs>3</Paragraphs>
  <TotalTime>19</TotalTime>
  <ScaleCrop>false</ScaleCrop>
  <LinksUpToDate>false</LinksUpToDate>
  <CharactersWithSpaces>1803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2019-03-22T01:19:00Z</dcterms:created>
  <dc:creator>郭泉君</dc:creator>
  <cp:lastModifiedBy>greenolive</cp:lastModifiedBy>
  <dcterms:modified xsi:type="dcterms:W3CDTF">2020-10-26T02:36:47Z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