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外国语学院本科生转专业工作细则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根据教务部《</w:t>
      </w:r>
      <w:r>
        <w:rPr>
          <w:rFonts w:ascii="仿宋" w:hAnsi="仿宋" w:eastAsia="仿宋"/>
          <w:sz w:val="32"/>
          <w:szCs w:val="32"/>
        </w:rPr>
        <w:t>关于2025年本科生转专业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的通知</w:t>
      </w:r>
      <w:r>
        <w:rPr>
          <w:rFonts w:hint="eastAsia" w:ascii="仿宋" w:hAnsi="仿宋" w:eastAsia="仿宋"/>
          <w:sz w:val="32"/>
          <w:szCs w:val="32"/>
        </w:rPr>
        <w:t>》（教通字[</w:t>
      </w:r>
      <w:r>
        <w:rPr>
          <w:rFonts w:ascii="仿宋" w:hAnsi="仿宋" w:eastAsia="仿宋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号）精神，依据《南开大学本科学生学则》和《南开大学本科生转专业管理办法》，为提高学院人才培养质量，兼顾学生的专业兴趣和个性化发展需要，外国语学院坚持科学、规范、公开、透明的原则，制定工作细则如下：</w:t>
      </w:r>
    </w:p>
    <w:p>
      <w:pPr>
        <w:pStyle w:val="15"/>
        <w:spacing w:before="156" w:beforeLines="50" w:after="156" w:afterLines="50"/>
        <w:rPr>
          <w:rFonts w:ascii="仿宋_GB2312" w:eastAsia="仿宋_GB2312"/>
          <w:sz w:val="28"/>
        </w:rPr>
      </w:pPr>
      <w:r>
        <w:rPr>
          <w:rFonts w:hint="eastAsia"/>
        </w:rPr>
        <w:t>一、外国语学院本科生转专业工作领导小组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外国语学院成立转专业工作领导小组，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全面负责本学院的转专业工作。转专业工作小组成员如下：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组长：阎国栋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副组长：王凯</w:t>
      </w:r>
    </w:p>
    <w:p>
      <w:pPr>
        <w:autoSpaceDE w:val="0"/>
        <w:autoSpaceDN w:val="0"/>
        <w:adjustRightInd w:val="0"/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成员：回春萍、王晔、王新新、刘吉平、刘冠龙、李春江、谷佳维、胡婧、倪杨、窦天娇、史铁君</w:t>
      </w:r>
    </w:p>
    <w:p>
      <w:pPr>
        <w:pStyle w:val="15"/>
        <w:spacing w:before="156" w:beforeLines="50" w:after="156" w:afterLines="50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二、转出申请条件</w:t>
      </w:r>
    </w:p>
    <w:p>
      <w:pPr>
        <w:pStyle w:val="15"/>
        <w:spacing w:before="156" w:beforeLines="50" w:after="156" w:afterLines="5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除《南开大学本科生转专业管理办法》规定的不允许转出的情形外，转出无其他限制。</w:t>
      </w:r>
    </w:p>
    <w:p>
      <w:pPr>
        <w:pStyle w:val="15"/>
        <w:spacing w:before="156" w:beforeLines="50" w:after="156" w:afterLines="50"/>
      </w:pPr>
      <w:r>
        <w:rPr>
          <w:rFonts w:hint="eastAsia"/>
        </w:rPr>
        <w:t>三、转入基本申请条件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品行端正，学风优良，身心健康，无违反《南开大学本科学生学则》规定相关情况。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通识必修课</w:t>
      </w:r>
      <w:r>
        <w:rPr>
          <w:rFonts w:hint="eastAsia" w:ascii="仿宋" w:hAnsi="仿宋" w:eastAsia="仿宋" w:cs="微软雅黑"/>
          <w:sz w:val="32"/>
          <w:szCs w:val="32"/>
        </w:rPr>
        <w:t>中</w:t>
      </w:r>
      <w:r>
        <w:rPr>
          <w:rFonts w:hint="eastAsia" w:ascii="仿宋" w:hAnsi="仿宋" w:eastAsia="仿宋" w:cs="___WRD_EMBED_SUB_45"/>
          <w:sz w:val="32"/>
          <w:szCs w:val="32"/>
        </w:rPr>
        <w:t>的理</w:t>
      </w:r>
      <w:r>
        <w:rPr>
          <w:rFonts w:hint="eastAsia" w:ascii="仿宋" w:hAnsi="仿宋" w:eastAsia="仿宋" w:cs="微软雅黑"/>
          <w:sz w:val="32"/>
          <w:szCs w:val="32"/>
        </w:rPr>
        <w:t>想与</w:t>
      </w:r>
      <w:r>
        <w:rPr>
          <w:rFonts w:hint="eastAsia" w:ascii="仿宋" w:hAnsi="仿宋" w:eastAsia="仿宋" w:cs="___WRD_EMBED_SUB_45"/>
          <w:sz w:val="32"/>
          <w:szCs w:val="32"/>
        </w:rPr>
        <w:t>信</w:t>
      </w:r>
      <w:r>
        <w:rPr>
          <w:rFonts w:hint="eastAsia" w:ascii="仿宋" w:hAnsi="仿宋" w:eastAsia="仿宋" w:cs="微软雅黑"/>
          <w:sz w:val="32"/>
          <w:szCs w:val="32"/>
        </w:rPr>
        <w:t>念</w:t>
      </w:r>
      <w:r>
        <w:rPr>
          <w:rFonts w:hint="eastAsia" w:ascii="仿宋" w:hAnsi="仿宋" w:eastAsia="仿宋" w:cs="___WRD_EMBED_SUB_45"/>
          <w:sz w:val="32"/>
          <w:szCs w:val="32"/>
        </w:rPr>
        <w:t>教</w:t>
      </w:r>
      <w:r>
        <w:rPr>
          <w:rFonts w:hint="eastAsia" w:ascii="仿宋" w:hAnsi="仿宋" w:eastAsia="仿宋" w:cs="微软雅黑"/>
          <w:sz w:val="32"/>
          <w:szCs w:val="32"/>
        </w:rPr>
        <w:t>育</w:t>
      </w:r>
      <w:r>
        <w:rPr>
          <w:rFonts w:hint="eastAsia" w:ascii="仿宋" w:hAnsi="仿宋" w:eastAsia="仿宋" w:cs="___WRD_EMBED_SUB_45"/>
          <w:sz w:val="32"/>
          <w:szCs w:val="32"/>
        </w:rPr>
        <w:t>类、</w:t>
      </w:r>
      <w:r>
        <w:rPr>
          <w:rFonts w:hint="eastAsia" w:ascii="仿宋" w:hAnsi="仿宋" w:eastAsia="仿宋" w:cs="微软雅黑"/>
          <w:sz w:val="32"/>
          <w:szCs w:val="32"/>
        </w:rPr>
        <w:t>军事体育与</w:t>
      </w:r>
      <w:r>
        <w:rPr>
          <w:rFonts w:hint="eastAsia" w:ascii="仿宋" w:hAnsi="仿宋" w:eastAsia="仿宋" w:cs="___WRD_EMBED_SUB_45"/>
          <w:sz w:val="32"/>
          <w:szCs w:val="32"/>
        </w:rPr>
        <w:t>健康类、外语</w:t>
      </w:r>
      <w:r>
        <w:rPr>
          <w:rFonts w:hint="eastAsia" w:ascii="仿宋" w:hAnsi="仿宋" w:eastAsia="仿宋" w:cs="微软雅黑"/>
          <w:sz w:val="32"/>
          <w:szCs w:val="32"/>
        </w:rPr>
        <w:t>能力</w:t>
      </w:r>
      <w:r>
        <w:rPr>
          <w:rFonts w:hint="eastAsia" w:ascii="仿宋" w:hAnsi="仿宋" w:eastAsia="仿宋" w:cs="___WRD_EMBED_SUB_45"/>
          <w:sz w:val="32"/>
          <w:szCs w:val="32"/>
        </w:rPr>
        <w:t>类、人</w:t>
      </w:r>
      <w:r>
        <w:rPr>
          <w:rFonts w:hint="eastAsia" w:ascii="仿宋" w:hAnsi="仿宋" w:eastAsia="仿宋" w:cs="微软雅黑"/>
          <w:sz w:val="32"/>
          <w:szCs w:val="32"/>
        </w:rPr>
        <w:t>文</w:t>
      </w:r>
      <w:r>
        <w:rPr>
          <w:rFonts w:hint="eastAsia" w:ascii="仿宋" w:hAnsi="仿宋" w:eastAsia="仿宋" w:cs="___WRD_EMBED_SUB_45"/>
          <w:sz w:val="32"/>
          <w:szCs w:val="32"/>
        </w:rPr>
        <w:t>基础</w:t>
      </w:r>
      <w:r>
        <w:rPr>
          <w:rFonts w:hint="eastAsia" w:ascii="仿宋" w:hAnsi="仿宋" w:eastAsia="仿宋" w:cs="微软雅黑"/>
          <w:sz w:val="32"/>
          <w:szCs w:val="32"/>
        </w:rPr>
        <w:t>与四</w:t>
      </w:r>
      <w:r>
        <w:rPr>
          <w:rFonts w:hint="eastAsia" w:ascii="仿宋" w:hAnsi="仿宋" w:eastAsia="仿宋" w:cs="___WRD_EMBED_SUB_45"/>
          <w:sz w:val="32"/>
          <w:szCs w:val="32"/>
        </w:rPr>
        <w:t>史类</w:t>
      </w:r>
      <w:r>
        <w:rPr>
          <w:rFonts w:hint="eastAsia" w:ascii="仿宋" w:hAnsi="仿宋" w:eastAsia="仿宋" w:cs="微软雅黑"/>
          <w:sz w:val="32"/>
          <w:szCs w:val="32"/>
        </w:rPr>
        <w:t>模块</w:t>
      </w:r>
      <w:r>
        <w:rPr>
          <w:rFonts w:hint="eastAsia" w:ascii="仿宋" w:hAnsi="仿宋" w:eastAsia="仿宋" w:cs="___WRD_EMBED_SUB_45"/>
          <w:sz w:val="32"/>
          <w:szCs w:val="32"/>
        </w:rPr>
        <w:t>课程不</w:t>
      </w:r>
      <w:r>
        <w:rPr>
          <w:rFonts w:hint="eastAsia" w:ascii="仿宋" w:hAnsi="仿宋" w:eastAsia="仿宋" w:cs="微软雅黑"/>
          <w:sz w:val="32"/>
          <w:szCs w:val="32"/>
        </w:rPr>
        <w:t>可</w:t>
      </w:r>
      <w:r>
        <w:rPr>
          <w:rFonts w:hint="eastAsia" w:ascii="仿宋" w:hAnsi="仿宋" w:eastAsia="仿宋" w:cs="___WRD_EMBED_SUB_45"/>
          <w:sz w:val="32"/>
          <w:szCs w:val="32"/>
        </w:rPr>
        <w:t>有挂科或不通过情况；通识必修课</w:t>
      </w:r>
      <w:r>
        <w:rPr>
          <w:rFonts w:hint="eastAsia" w:ascii="仿宋" w:hAnsi="仿宋" w:eastAsia="仿宋" w:cs="微软雅黑"/>
          <w:sz w:val="32"/>
          <w:szCs w:val="32"/>
        </w:rPr>
        <w:t>中</w:t>
      </w:r>
      <w:r>
        <w:rPr>
          <w:rFonts w:hint="eastAsia" w:ascii="仿宋" w:hAnsi="仿宋" w:eastAsia="仿宋" w:cs="___WRD_EMBED_SUB_45"/>
          <w:sz w:val="32"/>
          <w:szCs w:val="32"/>
        </w:rPr>
        <w:t>的数理基础类和信息技术类</w:t>
      </w:r>
      <w:r>
        <w:rPr>
          <w:rFonts w:hint="eastAsia" w:ascii="仿宋" w:hAnsi="仿宋" w:eastAsia="仿宋" w:cs="微软雅黑"/>
          <w:sz w:val="32"/>
          <w:szCs w:val="32"/>
        </w:rPr>
        <w:t>模块</w:t>
      </w:r>
      <w:r>
        <w:rPr>
          <w:rFonts w:hint="eastAsia" w:ascii="仿宋" w:hAnsi="仿宋" w:eastAsia="仿宋" w:cs="___WRD_EMBED_SUB_45"/>
          <w:sz w:val="32"/>
          <w:szCs w:val="32"/>
        </w:rPr>
        <w:t>课程，如</w:t>
      </w:r>
      <w:r>
        <w:rPr>
          <w:rFonts w:hint="eastAsia" w:ascii="仿宋" w:hAnsi="仿宋" w:eastAsia="仿宋" w:cs="微软雅黑"/>
          <w:sz w:val="32"/>
          <w:szCs w:val="32"/>
        </w:rPr>
        <w:t>所</w:t>
      </w:r>
      <w:r>
        <w:rPr>
          <w:rFonts w:hint="eastAsia" w:ascii="仿宋" w:hAnsi="仿宋" w:eastAsia="仿宋" w:cs="___WRD_EMBED_SUB_45"/>
          <w:sz w:val="32"/>
          <w:szCs w:val="32"/>
        </w:rPr>
        <w:t>修</w:t>
      </w:r>
      <w:r>
        <w:rPr>
          <w:rFonts w:hint="eastAsia" w:ascii="仿宋" w:hAnsi="仿宋" w:eastAsia="仿宋" w:cs="微软雅黑"/>
          <w:sz w:val="32"/>
          <w:szCs w:val="32"/>
        </w:rPr>
        <w:t>内容</w:t>
      </w:r>
      <w:r>
        <w:rPr>
          <w:rFonts w:hint="eastAsia" w:ascii="仿宋" w:hAnsi="仿宋" w:eastAsia="仿宋" w:cs="___WRD_EMBED_SUB_45"/>
          <w:sz w:val="32"/>
          <w:szCs w:val="32"/>
        </w:rPr>
        <w:t>为《</w:t>
      </w:r>
      <w:r>
        <w:rPr>
          <w:rFonts w:hint="eastAsia" w:ascii="仿宋" w:hAnsi="仿宋" w:eastAsia="仿宋" w:cs="微软雅黑"/>
          <w:sz w:val="32"/>
          <w:szCs w:val="32"/>
        </w:rPr>
        <w:t>文</w:t>
      </w:r>
      <w:r>
        <w:rPr>
          <w:rFonts w:hint="eastAsia" w:ascii="仿宋" w:hAnsi="仿宋" w:eastAsia="仿宋" w:cs="___WRD_EMBED_SUB_45"/>
          <w:sz w:val="32"/>
          <w:szCs w:val="32"/>
        </w:rPr>
        <w:t>科高等数学》、《大学计</w:t>
      </w:r>
      <w:r>
        <w:rPr>
          <w:rFonts w:hint="eastAsia" w:ascii="仿宋" w:hAnsi="仿宋" w:eastAsia="仿宋" w:cs="微软雅黑"/>
          <w:sz w:val="32"/>
          <w:szCs w:val="32"/>
        </w:rPr>
        <w:t>算机</w:t>
      </w:r>
      <w:r>
        <w:rPr>
          <w:rFonts w:hint="eastAsia" w:ascii="仿宋" w:hAnsi="仿宋" w:eastAsia="仿宋" w:cs="___WRD_EMBED_SUB_45"/>
          <w:sz w:val="32"/>
          <w:szCs w:val="32"/>
        </w:rPr>
        <w:t>基础》（</w:t>
      </w: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 w:cs="微软雅黑"/>
          <w:sz w:val="32"/>
          <w:szCs w:val="32"/>
        </w:rPr>
        <w:t>级</w:t>
      </w:r>
      <w:r>
        <w:rPr>
          <w:rFonts w:hint="eastAsia" w:ascii="仿宋" w:hAnsi="仿宋" w:eastAsia="仿宋" w:cs="___WRD_EMBED_SUB_45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 w:cs="微软雅黑"/>
          <w:sz w:val="32"/>
          <w:szCs w:val="32"/>
        </w:rPr>
        <w:t>级</w:t>
      </w:r>
      <w:r>
        <w:rPr>
          <w:rFonts w:hint="eastAsia" w:ascii="仿宋" w:hAnsi="仿宋" w:eastAsia="仿宋" w:cs="___WRD_EMBED_SUB_45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 w:cs="微软雅黑"/>
          <w:sz w:val="32"/>
          <w:szCs w:val="32"/>
        </w:rPr>
        <w:t>级</w:t>
      </w:r>
      <w:r>
        <w:rPr>
          <w:rFonts w:hint="eastAsia" w:ascii="仿宋" w:hAnsi="仿宋" w:eastAsia="仿宋" w:cs="___WRD_EMBED_SUB_45"/>
          <w:sz w:val="32"/>
          <w:szCs w:val="32"/>
        </w:rPr>
        <w:t>）或《人工</w:t>
      </w:r>
      <w:r>
        <w:rPr>
          <w:rFonts w:hint="eastAsia" w:ascii="仿宋" w:hAnsi="仿宋" w:eastAsia="仿宋" w:cs="微软雅黑"/>
          <w:sz w:val="32"/>
          <w:szCs w:val="32"/>
        </w:rPr>
        <w:t>智能与创</w:t>
      </w:r>
      <w:r>
        <w:rPr>
          <w:rFonts w:hint="eastAsia" w:ascii="仿宋" w:hAnsi="仿宋" w:eastAsia="仿宋" w:cs="___WRD_EMBED_SUB_45"/>
          <w:sz w:val="32"/>
          <w:szCs w:val="32"/>
        </w:rPr>
        <w:t>新（计</w:t>
      </w:r>
      <w:r>
        <w:rPr>
          <w:rFonts w:hint="eastAsia" w:ascii="仿宋" w:hAnsi="仿宋" w:eastAsia="仿宋" w:cs="微软雅黑"/>
          <w:sz w:val="32"/>
          <w:szCs w:val="32"/>
        </w:rPr>
        <w:t>算机</w:t>
      </w:r>
      <w:r>
        <w:rPr>
          <w:rFonts w:hint="eastAsia" w:ascii="仿宋" w:hAnsi="仿宋" w:eastAsia="仿宋" w:cs="___WRD_EMBED_SUB_45"/>
          <w:sz w:val="32"/>
          <w:szCs w:val="32"/>
        </w:rPr>
        <w:t>基础）》（</w:t>
      </w:r>
      <w:r>
        <w:rPr>
          <w:rFonts w:hint="eastAsia" w:ascii="仿宋" w:hAnsi="仿宋" w:eastAsia="仿宋"/>
          <w:sz w:val="32"/>
          <w:szCs w:val="32"/>
        </w:rPr>
        <w:t>2024</w:t>
      </w:r>
      <w:r>
        <w:rPr>
          <w:rFonts w:hint="eastAsia" w:ascii="仿宋" w:hAnsi="仿宋" w:eastAsia="仿宋" w:cs="微软雅黑"/>
          <w:sz w:val="32"/>
          <w:szCs w:val="32"/>
        </w:rPr>
        <w:t>级</w:t>
      </w:r>
      <w:r>
        <w:rPr>
          <w:rFonts w:hint="eastAsia" w:ascii="仿宋" w:hAnsi="仿宋" w:eastAsia="仿宋" w:cs="___WRD_EMBED_SUB_45"/>
          <w:sz w:val="32"/>
          <w:szCs w:val="32"/>
        </w:rPr>
        <w:t>）课程，不</w:t>
      </w:r>
      <w:r>
        <w:rPr>
          <w:rFonts w:hint="eastAsia" w:ascii="仿宋" w:hAnsi="仿宋" w:eastAsia="仿宋" w:cs="微软雅黑"/>
          <w:sz w:val="32"/>
          <w:szCs w:val="32"/>
        </w:rPr>
        <w:t>可</w:t>
      </w:r>
      <w:r>
        <w:rPr>
          <w:rFonts w:hint="eastAsia" w:ascii="仿宋" w:hAnsi="仿宋" w:eastAsia="仿宋" w:cs="___WRD_EMBED_SUB_45"/>
          <w:sz w:val="32"/>
          <w:szCs w:val="32"/>
        </w:rPr>
        <w:t>有挂科或不通过情况。</w:t>
      </w:r>
    </w:p>
    <w:p>
      <w:pPr>
        <w:pStyle w:val="15"/>
        <w:spacing w:before="156" w:beforeLines="50" w:after="156" w:afterLines="50"/>
      </w:pPr>
      <w:r>
        <w:rPr>
          <w:rFonts w:hint="eastAsia"/>
        </w:rPr>
        <w:t>四、选拔流程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初审：由外国语学院本科生教学办公室根据转入基本申请条件，对申请转入学生的申请资格进行初步审核，并确定进入复试名单；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复试：由各专业组织考核。复试形式为面试，对申请转入学生的学识素养、学习计划等方面进行考察，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满分1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分，每人面试时间不少于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分钟。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录</w:t>
      </w:r>
      <w:r>
        <w:rPr>
          <w:rFonts w:hint="eastAsia" w:ascii="仿宋" w:hAnsi="仿宋" w:eastAsia="仿宋"/>
          <w:sz w:val="32"/>
          <w:szCs w:val="32"/>
        </w:rPr>
        <w:t>取及公示：各专业按照复试成绩由高到低排序，根据接收计划，确定拟录取名单。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4.拟录取名单在外国语学院主页公示3天。</w:t>
      </w:r>
    </w:p>
    <w:p>
      <w:pPr>
        <w:pStyle w:val="15"/>
      </w:pPr>
      <w:r>
        <w:rPr>
          <w:rFonts w:hint="eastAsia"/>
        </w:rPr>
        <w:t>五、争议情况处理及解释权归属</w:t>
      </w:r>
    </w:p>
    <w:p>
      <w:pPr>
        <w:pStyle w:val="11"/>
        <w:spacing w:line="360" w:lineRule="auto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公示期间，凡对拟录取名单有异议者，</w:t>
      </w:r>
      <w:r>
        <w:rPr>
          <w:rFonts w:hint="eastAsia" w:ascii="仿宋" w:hAnsi="仿宋" w:eastAsia="仿宋"/>
          <w:color w:val="000000"/>
          <w:sz w:val="32"/>
          <w:szCs w:val="32"/>
        </w:rPr>
        <w:t>应书面向外国语学院转专业工作领导小组提出复议申请。地点：外国语学院1</w:t>
      </w:r>
      <w:r>
        <w:rPr>
          <w:rFonts w:ascii="仿宋" w:hAnsi="仿宋" w:eastAsia="仿宋"/>
          <w:color w:val="000000"/>
          <w:sz w:val="32"/>
          <w:szCs w:val="32"/>
        </w:rPr>
        <w:t>09</w:t>
      </w:r>
      <w:r>
        <w:rPr>
          <w:rFonts w:hint="eastAsia" w:ascii="仿宋" w:hAnsi="仿宋" w:eastAsia="仿宋"/>
          <w:color w:val="000000"/>
          <w:sz w:val="32"/>
          <w:szCs w:val="32"/>
        </w:rPr>
        <w:t>室本科生教学办公室；电话：0</w:t>
      </w:r>
      <w:r>
        <w:rPr>
          <w:rFonts w:ascii="仿宋" w:hAnsi="仿宋" w:eastAsia="仿宋"/>
          <w:color w:val="000000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ascii="仿宋" w:hAnsi="仿宋" w:eastAsia="仿宋"/>
          <w:color w:val="000000"/>
          <w:sz w:val="32"/>
          <w:szCs w:val="32"/>
        </w:rPr>
        <w:t>23503695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11"/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本细则最终解释权归属于外国语学院本科生转专业工作领导小组。</w:t>
      </w:r>
    </w:p>
    <w:p>
      <w:pPr>
        <w:pStyle w:val="15"/>
        <w:jc w:val="center"/>
      </w:pPr>
      <w:r>
        <w:rPr>
          <w:rFonts w:hint="eastAsia"/>
        </w:rPr>
        <w:t>202</w:t>
      </w:r>
      <w:r>
        <w:t>5</w:t>
      </w:r>
      <w:r>
        <w:rPr>
          <w:rFonts w:hint="eastAsia"/>
        </w:rPr>
        <w:t>年外国语学院转专业接收计划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43"/>
        <w:gridCol w:w="269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接收专业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（含大类）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计划接收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年级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计划接收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人数（不同年级分别标注接收人数）</w:t>
            </w:r>
          </w:p>
        </w:tc>
        <w:tc>
          <w:tcPr>
            <w:tcW w:w="2127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英语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俄语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日语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法语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西班牙语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意大利语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翻译（英语）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级25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翻译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翻译（德语）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德语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翻译（葡萄牙语）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葡萄牙语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翻译（阿拉伯语）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阿拉伯语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spacing w:line="360" w:lineRule="auto"/>
        <w:ind w:right="160"/>
        <w:jc w:val="left"/>
        <w:rPr>
          <w:rFonts w:ascii="仿宋" w:hAnsi="仿宋" w:eastAsia="仿宋"/>
          <w:color w:val="000000"/>
          <w:sz w:val="36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南开大学  外国语学院</w:t>
      </w:r>
    </w:p>
    <w:p>
      <w:pPr>
        <w:spacing w:line="360" w:lineRule="auto"/>
        <w:ind w:firstLine="640" w:firstLineChars="200"/>
        <w:jc w:val="right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月7日</w:t>
      </w:r>
    </w:p>
    <w:sectPr>
      <w:headerReference r:id="rId3" w:type="default"/>
      <w:footerReference r:id="rId4" w:type="default"/>
      <w:pgSz w:w="11906" w:h="16838"/>
      <w:pgMar w:top="1701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F93C27D-8B3E-4930-A8E7-8EB0FCCD3CF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DE6F94A-027B-400E-9AB1-6E4C668E5A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3A4397-BDEE-436B-B329-29EA86BBA5A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4F8801C-8326-45EA-A055-4C66422AB5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846D7B1-786D-4582-B217-105DE46B1BA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5E9CDC3E-31BD-41D0-BA9D-1CEF580831FB}"/>
  </w:font>
  <w:font w:name="___WRD_EMBED_SUB_45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7" w:fontKey="{F6CF0B60-2992-4131-B947-EAAC1D9764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W7l30AAAAAIBAAAPAAAAAAAAAAEAIAAAACIAAABkcnMv&#10;ZG93bnJldi54bWxQSwECFAAUAAAACACHTuJAZidRm9IBAACD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南开大学外国学院2</w:t>
    </w:r>
    <w:r>
      <w:t>021</w:t>
    </w:r>
    <w:r>
      <w:rPr>
        <w:rFonts w:hint="eastAsia"/>
      </w:rPr>
      <w:t>年3月2</w:t>
    </w:r>
    <w:r>
      <w:t>5</w:t>
    </w:r>
    <w:r>
      <w:rPr>
        <w:rFonts w:hint="eastAsia"/>
      </w:rPr>
      <w:t>日制定</w:t>
    </w:r>
  </w:p>
  <w:p>
    <w:pPr>
      <w:pStyle w:val="5"/>
      <w:wordWrap w:val="0"/>
      <w:jc w:val="right"/>
    </w:pPr>
    <w:r>
      <w:rPr>
        <w:rFonts w:hint="eastAsia"/>
      </w:rPr>
      <w:t>2</w:t>
    </w:r>
    <w:r>
      <w:t>021</w:t>
    </w:r>
    <w:r>
      <w:rPr>
        <w:rFonts w:hint="eastAsia"/>
      </w:rPr>
      <w:t>年1</w:t>
    </w:r>
    <w:r>
      <w:t>2</w:t>
    </w:r>
    <w:r>
      <w:rPr>
        <w:rFonts w:hint="eastAsia"/>
      </w:rPr>
      <w:t>月2</w:t>
    </w:r>
    <w:r>
      <w:t>1</w:t>
    </w:r>
    <w:r>
      <w:rPr>
        <w:rFonts w:hint="eastAsia"/>
      </w:rPr>
      <w:t>日调整/</w:t>
    </w:r>
    <w:r>
      <w:t>2022</w:t>
    </w:r>
    <w:r>
      <w:rPr>
        <w:rFonts w:hint="eastAsia"/>
      </w:rPr>
      <w:t>年3月2</w:t>
    </w:r>
    <w:r>
      <w:t>2</w:t>
    </w:r>
    <w:r>
      <w:rPr>
        <w:rFonts w:hint="eastAsia"/>
      </w:rPr>
      <w:t>日 教务处指导修订</w:t>
    </w:r>
  </w:p>
  <w:p>
    <w:pPr>
      <w:pStyle w:val="5"/>
      <w:wordWrap w:val="0"/>
      <w:jc w:val="right"/>
    </w:pPr>
    <w:r>
      <w:t>2023</w:t>
    </w:r>
    <w:r>
      <w:rPr>
        <w:rFonts w:hint="eastAsia"/>
      </w:rPr>
      <w:t xml:space="preserve">年4月4日 修订 </w:t>
    </w:r>
    <w:r>
      <w:t>2025</w:t>
    </w:r>
    <w:r>
      <w:rPr>
        <w:rFonts w:hint="eastAsia"/>
      </w:rPr>
      <w:t>年3月</w:t>
    </w:r>
    <w:r>
      <w:t>7</w:t>
    </w:r>
    <w:r>
      <w:rPr>
        <w:rFonts w:hint="eastAsia"/>
      </w:rPr>
      <w:t>日 修订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4"/>
    <w:rsid w:val="000156EC"/>
    <w:rsid w:val="00036E08"/>
    <w:rsid w:val="00047FB7"/>
    <w:rsid w:val="0008172B"/>
    <w:rsid w:val="00084342"/>
    <w:rsid w:val="000B5BD1"/>
    <w:rsid w:val="000D2464"/>
    <w:rsid w:val="000E4176"/>
    <w:rsid w:val="000F598A"/>
    <w:rsid w:val="00101815"/>
    <w:rsid w:val="00134583"/>
    <w:rsid w:val="0014361A"/>
    <w:rsid w:val="00147D46"/>
    <w:rsid w:val="00154CB0"/>
    <w:rsid w:val="00176C9C"/>
    <w:rsid w:val="00190639"/>
    <w:rsid w:val="001B265B"/>
    <w:rsid w:val="001C41BC"/>
    <w:rsid w:val="001C4441"/>
    <w:rsid w:val="001E6A2F"/>
    <w:rsid w:val="001F1167"/>
    <w:rsid w:val="001F3AA1"/>
    <w:rsid w:val="00204361"/>
    <w:rsid w:val="0020798A"/>
    <w:rsid w:val="0021598F"/>
    <w:rsid w:val="002209A3"/>
    <w:rsid w:val="0022197B"/>
    <w:rsid w:val="00226A26"/>
    <w:rsid w:val="0025172A"/>
    <w:rsid w:val="002820CB"/>
    <w:rsid w:val="00283BC1"/>
    <w:rsid w:val="00291D29"/>
    <w:rsid w:val="002A1732"/>
    <w:rsid w:val="002A33EE"/>
    <w:rsid w:val="002A5482"/>
    <w:rsid w:val="002D6B2A"/>
    <w:rsid w:val="002E0958"/>
    <w:rsid w:val="002F1395"/>
    <w:rsid w:val="0031042B"/>
    <w:rsid w:val="00316267"/>
    <w:rsid w:val="003218F1"/>
    <w:rsid w:val="0032317D"/>
    <w:rsid w:val="003240DA"/>
    <w:rsid w:val="00376BA2"/>
    <w:rsid w:val="003A27B9"/>
    <w:rsid w:val="003B1BFA"/>
    <w:rsid w:val="003B54B4"/>
    <w:rsid w:val="003F1FAF"/>
    <w:rsid w:val="0040219D"/>
    <w:rsid w:val="004050D1"/>
    <w:rsid w:val="00442E55"/>
    <w:rsid w:val="00451594"/>
    <w:rsid w:val="004937AD"/>
    <w:rsid w:val="004D1B99"/>
    <w:rsid w:val="004D1F17"/>
    <w:rsid w:val="004F0A12"/>
    <w:rsid w:val="004F6AAB"/>
    <w:rsid w:val="00515BA1"/>
    <w:rsid w:val="0054185F"/>
    <w:rsid w:val="00542CD3"/>
    <w:rsid w:val="0054741C"/>
    <w:rsid w:val="00552E9A"/>
    <w:rsid w:val="0056768B"/>
    <w:rsid w:val="00571DB5"/>
    <w:rsid w:val="00595257"/>
    <w:rsid w:val="005B42FB"/>
    <w:rsid w:val="005D1AD5"/>
    <w:rsid w:val="005F58B9"/>
    <w:rsid w:val="006047B8"/>
    <w:rsid w:val="006105CA"/>
    <w:rsid w:val="00630BDE"/>
    <w:rsid w:val="00644802"/>
    <w:rsid w:val="006664EF"/>
    <w:rsid w:val="00694F10"/>
    <w:rsid w:val="00696605"/>
    <w:rsid w:val="00696AC1"/>
    <w:rsid w:val="006B2ECC"/>
    <w:rsid w:val="006B5C84"/>
    <w:rsid w:val="006C084B"/>
    <w:rsid w:val="00701B04"/>
    <w:rsid w:val="00706758"/>
    <w:rsid w:val="0071438A"/>
    <w:rsid w:val="00714405"/>
    <w:rsid w:val="00714771"/>
    <w:rsid w:val="007176F2"/>
    <w:rsid w:val="00717BDD"/>
    <w:rsid w:val="00723B0B"/>
    <w:rsid w:val="00733CAE"/>
    <w:rsid w:val="00760A1F"/>
    <w:rsid w:val="007A6270"/>
    <w:rsid w:val="007F6F92"/>
    <w:rsid w:val="00810CAB"/>
    <w:rsid w:val="00813C09"/>
    <w:rsid w:val="008222F8"/>
    <w:rsid w:val="00865CF3"/>
    <w:rsid w:val="00873D13"/>
    <w:rsid w:val="00886DD5"/>
    <w:rsid w:val="008A6ACD"/>
    <w:rsid w:val="008A783D"/>
    <w:rsid w:val="008B0DFB"/>
    <w:rsid w:val="008B6606"/>
    <w:rsid w:val="00921D13"/>
    <w:rsid w:val="009259D1"/>
    <w:rsid w:val="00944C95"/>
    <w:rsid w:val="00944EE6"/>
    <w:rsid w:val="009602CB"/>
    <w:rsid w:val="009A51CF"/>
    <w:rsid w:val="009C7C53"/>
    <w:rsid w:val="009D2194"/>
    <w:rsid w:val="009D5EDE"/>
    <w:rsid w:val="009E1FAA"/>
    <w:rsid w:val="009E4498"/>
    <w:rsid w:val="009E725C"/>
    <w:rsid w:val="009F7AE7"/>
    <w:rsid w:val="00A26057"/>
    <w:rsid w:val="00A26AA7"/>
    <w:rsid w:val="00A26CB4"/>
    <w:rsid w:val="00A502BA"/>
    <w:rsid w:val="00A5453B"/>
    <w:rsid w:val="00A63727"/>
    <w:rsid w:val="00A656CD"/>
    <w:rsid w:val="00A65CE2"/>
    <w:rsid w:val="00A841A2"/>
    <w:rsid w:val="00A945C8"/>
    <w:rsid w:val="00AB56B6"/>
    <w:rsid w:val="00AC015F"/>
    <w:rsid w:val="00AD07DE"/>
    <w:rsid w:val="00B1012D"/>
    <w:rsid w:val="00B231C9"/>
    <w:rsid w:val="00B4334C"/>
    <w:rsid w:val="00B4459B"/>
    <w:rsid w:val="00B66891"/>
    <w:rsid w:val="00B85B65"/>
    <w:rsid w:val="00BB39AB"/>
    <w:rsid w:val="00BB7BEC"/>
    <w:rsid w:val="00BC321A"/>
    <w:rsid w:val="00BC6CBE"/>
    <w:rsid w:val="00BD0ED1"/>
    <w:rsid w:val="00BD4CA2"/>
    <w:rsid w:val="00BF2706"/>
    <w:rsid w:val="00BF3331"/>
    <w:rsid w:val="00BF604D"/>
    <w:rsid w:val="00C734A7"/>
    <w:rsid w:val="00C740C6"/>
    <w:rsid w:val="00C752C8"/>
    <w:rsid w:val="00C7553F"/>
    <w:rsid w:val="00C76FE0"/>
    <w:rsid w:val="00C80C1B"/>
    <w:rsid w:val="00C80EE5"/>
    <w:rsid w:val="00CA0239"/>
    <w:rsid w:val="00CA17D5"/>
    <w:rsid w:val="00CC4ACC"/>
    <w:rsid w:val="00CD3CB5"/>
    <w:rsid w:val="00CF0BC5"/>
    <w:rsid w:val="00CF4A64"/>
    <w:rsid w:val="00D073BA"/>
    <w:rsid w:val="00D0786F"/>
    <w:rsid w:val="00D4515B"/>
    <w:rsid w:val="00D47391"/>
    <w:rsid w:val="00D550A4"/>
    <w:rsid w:val="00D747A4"/>
    <w:rsid w:val="00D80E27"/>
    <w:rsid w:val="00D94330"/>
    <w:rsid w:val="00DA4225"/>
    <w:rsid w:val="00DC732F"/>
    <w:rsid w:val="00DD36E9"/>
    <w:rsid w:val="00DE22C8"/>
    <w:rsid w:val="00DE5B2D"/>
    <w:rsid w:val="00DE7E2A"/>
    <w:rsid w:val="00DF19B4"/>
    <w:rsid w:val="00DF2437"/>
    <w:rsid w:val="00DF3CD3"/>
    <w:rsid w:val="00E17208"/>
    <w:rsid w:val="00E415E4"/>
    <w:rsid w:val="00E43404"/>
    <w:rsid w:val="00E46763"/>
    <w:rsid w:val="00E530BF"/>
    <w:rsid w:val="00E74A4D"/>
    <w:rsid w:val="00EA6952"/>
    <w:rsid w:val="00EB5CCE"/>
    <w:rsid w:val="00EC21BE"/>
    <w:rsid w:val="00EF0031"/>
    <w:rsid w:val="00F05F22"/>
    <w:rsid w:val="00F107B8"/>
    <w:rsid w:val="00F13C23"/>
    <w:rsid w:val="00F26D14"/>
    <w:rsid w:val="00F44D83"/>
    <w:rsid w:val="00F57883"/>
    <w:rsid w:val="00F63625"/>
    <w:rsid w:val="00F67517"/>
    <w:rsid w:val="00F76A5A"/>
    <w:rsid w:val="00F80B5D"/>
    <w:rsid w:val="00F83294"/>
    <w:rsid w:val="00F84B27"/>
    <w:rsid w:val="00F86638"/>
    <w:rsid w:val="00FA6114"/>
    <w:rsid w:val="00FB01DA"/>
    <w:rsid w:val="00FC2ADE"/>
    <w:rsid w:val="00FC3980"/>
    <w:rsid w:val="00FC455D"/>
    <w:rsid w:val="00FD6A1B"/>
    <w:rsid w:val="00FF36D1"/>
    <w:rsid w:val="00FF426A"/>
    <w:rsid w:val="037C354E"/>
    <w:rsid w:val="0ADB4D51"/>
    <w:rsid w:val="0DA62760"/>
    <w:rsid w:val="0ED01102"/>
    <w:rsid w:val="160724AD"/>
    <w:rsid w:val="16882897"/>
    <w:rsid w:val="2A33379A"/>
    <w:rsid w:val="2D336DC0"/>
    <w:rsid w:val="3D726E64"/>
    <w:rsid w:val="3FF10E51"/>
    <w:rsid w:val="42711BFF"/>
    <w:rsid w:val="511E1753"/>
    <w:rsid w:val="5FC87F58"/>
    <w:rsid w:val="64495D23"/>
    <w:rsid w:val="65EE2417"/>
    <w:rsid w:val="754C0A7C"/>
    <w:rsid w:val="79D87432"/>
    <w:rsid w:val="7F632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5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6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BAABF-9468-4C1C-AAAD-66669EFAAE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132</Words>
  <Characters>754</Characters>
  <Lines>6</Lines>
  <Paragraphs>1</Paragraphs>
  <TotalTime>9</TotalTime>
  <ScaleCrop>false</ScaleCrop>
  <LinksUpToDate>false</LinksUpToDate>
  <CharactersWithSpaces>885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2025-03-05T02:42:00Z</dcterms:created>
  <dc:creator>dell</dc:creator>
  <cp:lastModifiedBy>胥力文</cp:lastModifiedBy>
  <cp:lastPrinted>2021-12-21T01:13:00Z</cp:lastPrinted>
  <dcterms:modified xsi:type="dcterms:W3CDTF">2025-03-13T06:06:48Z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KSOTemplateDocerSaveRecord">
    <vt:lpwstr>eyJoZGlkIjoiOTI4NjNmZDg3OGU4MjE0Nzg4NDI5NjNlOTQxYmI1ODkiLCJ1c2VySWQiOiIzMjcwNTMzMTAifQ==</vt:lpwstr>
  </property>
  <property fmtid="{D5CDD505-2E9C-101B-9397-08002B2CF9AE}" pid="4" name="ICV">
    <vt:lpwstr>09E26527DECD452581B78A7427B11D1B_12</vt:lpwstr>
  </property>
</Properties>
</file>