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1E55"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马克思主义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学院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本科学生转专业细则</w:t>
      </w:r>
    </w:p>
    <w:p w14:paraId="3D8E7A95"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及接收计划</w:t>
      </w:r>
    </w:p>
    <w:p w14:paraId="000A4777">
      <w:pPr>
        <w:pStyle w:val="22"/>
        <w:ind w:firstLine="600"/>
        <w:jc w:val="both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为深化本科教育教学改革，落实“以本为本”的教育理念，根据《南开大学本科生学则》和《南开大学本科生转专业管理办法》，马克思主义学院本着公平、公正、公开的原则，从学校整体人才培养角度出发，结合学院实际，尊重学生专业兴趣，满足学生个性化发展需要，特此针对本科生转专业相关工作，制定本细则。</w:t>
      </w:r>
    </w:p>
    <w:p w14:paraId="1965822B"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一、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转专业工作领导小组</w:t>
      </w:r>
    </w:p>
    <w:p w14:paraId="06C4FB7A">
      <w:pPr>
        <w:pStyle w:val="22"/>
        <w:ind w:firstLine="6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马克思主义学院成立本科生转专业工作领导小组，为学院转专业工作的领导机构，全面负责本学院的转专业工作。</w:t>
      </w:r>
    </w:p>
    <w:p w14:paraId="5534597A">
      <w:pPr>
        <w:pStyle w:val="22"/>
        <w:ind w:firstLine="600"/>
        <w:jc w:val="both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>组长：王新生、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崔满顺</w:t>
      </w:r>
    </w:p>
    <w:p w14:paraId="0A31285B">
      <w:pPr>
        <w:pStyle w:val="22"/>
        <w:ind w:firstLine="6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成员：余一凡、孙寿涛、肖光文、胡颖欣、兰昊</w:t>
      </w:r>
      <w:r>
        <w:rPr>
          <w:rFonts w:hint="default" w:ascii="Times New Roman" w:hAnsi="Times New Roman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/>
          <w:sz w:val="30"/>
          <w:szCs w:val="30"/>
        </w:rPr>
        <w:t>马梦菲、舒高磊</w:t>
      </w:r>
    </w:p>
    <w:p w14:paraId="17094C84"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二、转出条件</w:t>
      </w:r>
    </w:p>
    <w:p w14:paraId="5DCA3997">
      <w:pPr>
        <w:pStyle w:val="22"/>
        <w:ind w:firstLine="6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除《南开大学本科生转专业管理办法》规定的不允许转出的情形外，学院学生转出无其他限制。</w:t>
      </w:r>
    </w:p>
    <w:p w14:paraId="2113583A"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三、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转入基本申请条件</w:t>
      </w:r>
    </w:p>
    <w:p w14:paraId="414CC69A">
      <w:pPr>
        <w:pStyle w:val="22"/>
        <w:ind w:firstLine="600"/>
        <w:jc w:val="both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1.申请转入的学生为2024级</w:t>
      </w:r>
      <w:r>
        <w:rPr>
          <w:rFonts w:hint="default" w:ascii="Times New Roman" w:hAnsi="Times New Roman" w:eastAsia="仿宋_GB2312" w:cs="仿宋_GB2312"/>
          <w:sz w:val="30"/>
          <w:szCs w:val="30"/>
        </w:rPr>
        <w:t>及以上各年级，</w:t>
      </w:r>
      <w:r>
        <w:rPr>
          <w:rFonts w:hint="eastAsia" w:ascii="Times New Roman" w:hAnsi="Times New Roman" w:eastAsia="仿宋_GB2312" w:cs="仿宋_GB2312"/>
          <w:sz w:val="30"/>
          <w:szCs w:val="30"/>
        </w:rPr>
        <w:t>转专业学生不改变年级。</w:t>
      </w:r>
    </w:p>
    <w:p w14:paraId="531B5F83">
      <w:pPr>
        <w:pStyle w:val="22"/>
        <w:ind w:firstLine="600"/>
        <w:jc w:val="both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2.申请者学习态度端正，有志于从事马克思主义理论学习和研究，具备一定的马克思主义理论素养。</w:t>
      </w:r>
    </w:p>
    <w:p w14:paraId="11B988E5">
      <w:pPr>
        <w:pStyle w:val="22"/>
        <w:ind w:firstLine="600"/>
        <w:jc w:val="both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3.申请者在学期间公共必修课成绩合格，且成绩不合格的课程最多不超过1门，能够顺利完成后续学业。</w:t>
      </w:r>
    </w:p>
    <w:p w14:paraId="672A547F"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四、选拔流程</w:t>
      </w:r>
    </w:p>
    <w:p w14:paraId="750A537D">
      <w:pPr>
        <w:ind w:firstLine="600" w:firstLineChars="200"/>
        <w:rPr>
          <w:rFonts w:ascii="Times New Roman" w:hAnsi="Times New Roman" w:eastAsia="仿宋_GB2312" w:cs="仿宋"/>
          <w:sz w:val="30"/>
          <w:szCs w:val="30"/>
        </w:rPr>
      </w:pPr>
      <w:r>
        <w:rPr>
          <w:rFonts w:hint="eastAsia" w:ascii="Times New Roman" w:hAnsi="Times New Roman" w:eastAsia="仿宋_GB2312" w:cs="仿宋"/>
          <w:sz w:val="30"/>
          <w:szCs w:val="30"/>
        </w:rPr>
        <w:t>马克思主义学院将对申请转入学生进行资格审查、复试考察、公示等环节。</w:t>
      </w:r>
    </w:p>
    <w:p w14:paraId="43B38FC2">
      <w:pPr>
        <w:numPr>
          <w:ilvl w:val="255"/>
          <w:numId w:val="0"/>
        </w:numPr>
        <w:ind w:firstLine="600" w:firstLineChars="200"/>
        <w:rPr>
          <w:rFonts w:ascii="Times New Roman" w:hAnsi="Times New Roman" w:eastAsia="仿宋_GB2312" w:cs="仿宋"/>
          <w:sz w:val="30"/>
          <w:szCs w:val="30"/>
        </w:rPr>
      </w:pPr>
      <w:r>
        <w:rPr>
          <w:rFonts w:hint="eastAsia" w:ascii="Times New Roman" w:hAnsi="Times New Roman" w:eastAsia="仿宋_GB2312" w:cs="仿宋"/>
          <w:sz w:val="30"/>
          <w:szCs w:val="30"/>
        </w:rPr>
        <w:t>1.学院收到转入申请后，由本科教务秘书对申请转入学生是否符合条件进行初步审核。</w:t>
      </w:r>
    </w:p>
    <w:p w14:paraId="36CC2855">
      <w:pPr>
        <w:numPr>
          <w:ilvl w:val="255"/>
          <w:numId w:val="0"/>
        </w:numPr>
        <w:ind w:firstLine="600" w:firstLineChars="200"/>
        <w:rPr>
          <w:rFonts w:ascii="Times New Roman" w:hAnsi="Times New Roman" w:eastAsia="仿宋_GB2312" w:cs="仿宋"/>
          <w:sz w:val="30"/>
          <w:szCs w:val="30"/>
        </w:rPr>
      </w:pPr>
      <w:r>
        <w:rPr>
          <w:rFonts w:hint="eastAsia" w:ascii="Times New Roman" w:hAnsi="Times New Roman" w:eastAsia="仿宋_GB2312" w:cs="仿宋"/>
          <w:sz w:val="30"/>
          <w:szCs w:val="30"/>
        </w:rPr>
        <w:t>2.符合申请条件的申请人，须经过学院的复试考察即综合素质考核，考核方式为综合面试。面试考核组成员由马克思主义学院转专业工作领导小组决定。</w:t>
      </w:r>
    </w:p>
    <w:p w14:paraId="7AD0AE5E">
      <w:pPr>
        <w:numPr>
          <w:ilvl w:val="255"/>
          <w:numId w:val="0"/>
        </w:numPr>
        <w:ind w:firstLine="600" w:firstLineChars="200"/>
        <w:rPr>
          <w:rFonts w:ascii="Times New Roman" w:hAnsi="Times New Roman" w:eastAsia="仿宋_GB2312" w:cs="仿宋"/>
          <w:sz w:val="30"/>
          <w:szCs w:val="30"/>
        </w:rPr>
      </w:pPr>
      <w:r>
        <w:rPr>
          <w:rFonts w:hint="eastAsia" w:ascii="Times New Roman" w:hAnsi="Times New Roman" w:eastAsia="仿宋_GB2312" w:cs="仿宋"/>
          <w:sz w:val="30"/>
          <w:szCs w:val="30"/>
        </w:rPr>
        <w:t>3.面试考核组根据学生的学习态度、学习基础、专业素养、转专业原因的合理性、外语水平等方面的情况给出面试成绩（百分制）,不合格者（60分以下）不予接收；若合格人数超过接收转入名额，则按面试成绩由高到低的排序依次接收。</w:t>
      </w:r>
    </w:p>
    <w:p w14:paraId="07BD9761">
      <w:pPr>
        <w:numPr>
          <w:ilvl w:val="255"/>
          <w:numId w:val="0"/>
        </w:numPr>
        <w:ind w:firstLine="600" w:firstLineChars="200"/>
        <w:rPr>
          <w:rFonts w:hint="eastAsia" w:ascii="Times New Roman" w:hAnsi="Times New Roman" w:eastAsia="仿宋_GB2312" w:cs="仿宋"/>
          <w:sz w:val="30"/>
          <w:szCs w:val="30"/>
        </w:rPr>
      </w:pPr>
      <w:r>
        <w:rPr>
          <w:rFonts w:hint="eastAsia" w:ascii="Times New Roman" w:hAnsi="Times New Roman" w:eastAsia="仿宋_GB2312" w:cs="仿宋"/>
          <w:sz w:val="30"/>
          <w:szCs w:val="30"/>
        </w:rPr>
        <w:t>4.马克思主义学院转专业工作领导小组集体议决转入学生名单，拟录取名单在全院范围内（学院官网、公告</w:t>
      </w:r>
      <w:bookmarkStart w:id="0" w:name="_GoBack"/>
      <w:bookmarkEnd w:id="0"/>
      <w:r>
        <w:rPr>
          <w:rFonts w:hint="eastAsia" w:ascii="Times New Roman" w:hAnsi="Times New Roman" w:eastAsia="仿宋_GB2312" w:cs="仿宋"/>
          <w:sz w:val="30"/>
          <w:szCs w:val="30"/>
        </w:rPr>
        <w:t>栏）公示五天。</w:t>
      </w:r>
    </w:p>
    <w:p w14:paraId="40649208">
      <w:pPr>
        <w:numPr>
          <w:ilvl w:val="255"/>
          <w:numId w:val="0"/>
        </w:numPr>
        <w:ind w:firstLine="620" w:firstLineChars="200"/>
        <w:rPr>
          <w:rFonts w:ascii="Times New Roman" w:hAnsi="Times New Roman"/>
        </w:rPr>
      </w:pPr>
      <w:r>
        <w:rPr>
          <w:rFonts w:ascii="Times New Roman" w:hAnsi="Times New Roman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五、争议情况处理 </w:t>
      </w:r>
    </w:p>
    <w:p w14:paraId="08960420">
      <w:pPr>
        <w:numPr>
          <w:ilvl w:val="255"/>
          <w:numId w:val="0"/>
        </w:numPr>
        <w:ind w:firstLine="600" w:firstLineChars="200"/>
        <w:rPr>
          <w:rFonts w:hint="eastAsia" w:ascii="Times New Roman" w:hAnsi="Times New Roman" w:eastAsia="仿宋_GB2312" w:cs="仿宋"/>
          <w:sz w:val="30"/>
          <w:szCs w:val="30"/>
        </w:rPr>
      </w:pPr>
      <w:r>
        <w:rPr>
          <w:rFonts w:hint="eastAsia" w:ascii="Times New Roman" w:hAnsi="Times New Roman" w:eastAsia="仿宋_GB2312" w:cs="仿宋"/>
          <w:sz w:val="30"/>
          <w:szCs w:val="30"/>
        </w:rPr>
        <w:t>对拟录取名单有异议，可于公示期内向学院转专业工作领导小组或联系学院教学办公室（电话：0</w:t>
      </w:r>
      <w:r>
        <w:rPr>
          <w:rFonts w:ascii="Times New Roman" w:hAnsi="Times New Roman" w:eastAsia="仿宋_GB2312" w:cs="仿宋"/>
          <w:sz w:val="30"/>
          <w:szCs w:val="30"/>
        </w:rPr>
        <w:t>22-85358520</w:t>
      </w:r>
      <w:r>
        <w:rPr>
          <w:rFonts w:hint="eastAsia" w:ascii="Times New Roman" w:hAnsi="Times New Roman" w:eastAsia="仿宋_GB2312" w:cs="仿宋"/>
          <w:sz w:val="30"/>
          <w:szCs w:val="30"/>
        </w:rPr>
        <w:t>；邮箱：nkmyyz@163.com）反映相关情况。</w:t>
      </w:r>
    </w:p>
    <w:p w14:paraId="129E52F7">
      <w:pPr>
        <w:numPr>
          <w:ilvl w:val="255"/>
          <w:numId w:val="0"/>
        </w:numPr>
        <w:ind w:firstLine="6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1"/>
          <w:szCs w:val="31"/>
          <w:lang w:val="en-US" w:eastAsia="zh-CN" w:bidi="ar"/>
        </w:rPr>
        <w:t>六、接收计划</w:t>
      </w:r>
    </w:p>
    <w:tbl>
      <w:tblPr>
        <w:tblStyle w:val="10"/>
        <w:tblW w:w="9391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607"/>
        <w:gridCol w:w="1811"/>
        <w:gridCol w:w="2583"/>
      </w:tblGrid>
      <w:tr w14:paraId="1A37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 w14:paraId="6AE80D7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bidi="ar"/>
              </w:rPr>
              <w:t>接收专业</w:t>
            </w:r>
          </w:p>
          <w:p w14:paraId="4EC96AAA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bidi="ar"/>
              </w:rPr>
              <w:t>（含大类）</w:t>
            </w:r>
          </w:p>
        </w:tc>
        <w:tc>
          <w:tcPr>
            <w:tcW w:w="2607" w:type="dxa"/>
            <w:vAlign w:val="center"/>
          </w:tcPr>
          <w:p w14:paraId="715437A4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bidi="ar"/>
              </w:rPr>
              <w:t>接收年级</w:t>
            </w:r>
          </w:p>
        </w:tc>
        <w:tc>
          <w:tcPr>
            <w:tcW w:w="1811" w:type="dxa"/>
            <w:vAlign w:val="center"/>
          </w:tcPr>
          <w:p w14:paraId="57773AF2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lang w:bidi="ar"/>
              </w:rPr>
              <w:t>接收人数</w:t>
            </w:r>
          </w:p>
        </w:tc>
        <w:tc>
          <w:tcPr>
            <w:tcW w:w="2583" w:type="dxa"/>
            <w:vAlign w:val="center"/>
          </w:tcPr>
          <w:p w14:paraId="0E07428C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备注</w:t>
            </w:r>
          </w:p>
        </w:tc>
      </w:tr>
      <w:tr w14:paraId="4D87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390" w:type="dxa"/>
            <w:vAlign w:val="center"/>
          </w:tcPr>
          <w:p w14:paraId="4CEFECD7"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马克思主义理论类</w:t>
            </w:r>
          </w:p>
        </w:tc>
        <w:tc>
          <w:tcPr>
            <w:tcW w:w="2607" w:type="dxa"/>
            <w:vAlign w:val="center"/>
          </w:tcPr>
          <w:p w14:paraId="5734F982"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级</w:t>
            </w:r>
          </w:p>
          <w:p w14:paraId="6AAECBC7"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（本科一年级）</w:t>
            </w:r>
          </w:p>
        </w:tc>
        <w:tc>
          <w:tcPr>
            <w:tcW w:w="1811" w:type="dxa"/>
            <w:vAlign w:val="center"/>
          </w:tcPr>
          <w:p w14:paraId="71A985A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5人</w:t>
            </w:r>
          </w:p>
        </w:tc>
        <w:tc>
          <w:tcPr>
            <w:tcW w:w="2583" w:type="dxa"/>
            <w:vAlign w:val="center"/>
          </w:tcPr>
          <w:p w14:paraId="017769FF">
            <w:pPr>
              <w:jc w:val="both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马克思主义学院2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级本科生采取大类培养模式，转专业后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进入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“马克思主义理论类”专业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。该大类学生将于本科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二年级进行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分流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包括马克思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主义理论专业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、思想政治教育专业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 w14:paraId="25B8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390" w:type="dxa"/>
            <w:vAlign w:val="center"/>
          </w:tcPr>
          <w:p w14:paraId="5E57899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马克思主义理论专业</w:t>
            </w:r>
          </w:p>
        </w:tc>
        <w:tc>
          <w:tcPr>
            <w:tcW w:w="2607" w:type="dxa"/>
            <w:vAlign w:val="center"/>
          </w:tcPr>
          <w:p w14:paraId="438846A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2023级及以上</w:t>
            </w:r>
          </w:p>
          <w:p w14:paraId="451FE99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（本科二、三、四年级）</w:t>
            </w:r>
          </w:p>
        </w:tc>
        <w:tc>
          <w:tcPr>
            <w:tcW w:w="1811" w:type="dxa"/>
            <w:vAlign w:val="center"/>
          </w:tcPr>
          <w:p w14:paraId="6EE0BFC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3人</w:t>
            </w:r>
          </w:p>
        </w:tc>
        <w:tc>
          <w:tcPr>
            <w:tcW w:w="2583" w:type="dxa"/>
            <w:vMerge w:val="restart"/>
            <w:vAlign w:val="center"/>
          </w:tcPr>
          <w:p w14:paraId="0C66C474"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8E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390" w:type="dxa"/>
            <w:vAlign w:val="center"/>
          </w:tcPr>
          <w:p w14:paraId="2DF7BE7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思想政治教育</w:t>
            </w:r>
          </w:p>
          <w:p w14:paraId="111759E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2607" w:type="dxa"/>
            <w:vAlign w:val="center"/>
          </w:tcPr>
          <w:p w14:paraId="0B47672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2023级及以上</w:t>
            </w:r>
          </w:p>
          <w:p w14:paraId="3B3D9323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（本科二、三、四年级）</w:t>
            </w:r>
          </w:p>
        </w:tc>
        <w:tc>
          <w:tcPr>
            <w:tcW w:w="1811" w:type="dxa"/>
            <w:vAlign w:val="center"/>
          </w:tcPr>
          <w:p w14:paraId="38F8294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2人</w:t>
            </w:r>
          </w:p>
        </w:tc>
        <w:tc>
          <w:tcPr>
            <w:tcW w:w="2583" w:type="dxa"/>
            <w:vMerge w:val="continue"/>
            <w:vAlign w:val="center"/>
          </w:tcPr>
          <w:p w14:paraId="38258CA0"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549B4608"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、附则</w:t>
      </w:r>
    </w:p>
    <w:p w14:paraId="11274573">
      <w:pPr>
        <w:numPr>
          <w:ilvl w:val="255"/>
          <w:numId w:val="0"/>
        </w:numPr>
        <w:ind w:firstLine="600" w:firstLineChars="200"/>
        <w:rPr>
          <w:rFonts w:ascii="Times New Roman" w:hAnsi="Times New Roman" w:eastAsia="仿宋_GB2312" w:cs="仿宋"/>
          <w:sz w:val="30"/>
          <w:szCs w:val="30"/>
        </w:rPr>
      </w:pPr>
      <w:r>
        <w:rPr>
          <w:rFonts w:ascii="Times New Roman" w:hAnsi="Times New Roman" w:eastAsia="仿宋_GB2312" w:cs="仿宋"/>
          <w:sz w:val="30"/>
          <w:szCs w:val="30"/>
        </w:rPr>
        <w:t>1</w:t>
      </w:r>
      <w:r>
        <w:rPr>
          <w:rFonts w:hint="eastAsia" w:ascii="Times New Roman" w:hAnsi="Times New Roman" w:eastAsia="仿宋_GB2312" w:cs="仿宋"/>
          <w:sz w:val="30"/>
          <w:szCs w:val="30"/>
        </w:rPr>
        <w:t>.未尽事宜，参照现行《南开大学本科生转专业管理办法》和《南开大学本科生学则》的有关规定。</w:t>
      </w:r>
    </w:p>
    <w:p w14:paraId="1B1D45B1">
      <w:pPr>
        <w:numPr>
          <w:ilvl w:val="255"/>
          <w:numId w:val="0"/>
        </w:numPr>
        <w:ind w:firstLine="600" w:firstLineChars="200"/>
        <w:rPr>
          <w:rFonts w:hint="eastAsia" w:ascii="Times New Roman" w:hAnsi="Times New Roman" w:eastAsia="仿宋_GB2312" w:cs="仿宋"/>
          <w:sz w:val="30"/>
          <w:szCs w:val="30"/>
        </w:rPr>
      </w:pPr>
      <w:r>
        <w:rPr>
          <w:rFonts w:ascii="Times New Roman" w:hAnsi="Times New Roman" w:eastAsia="仿宋_GB2312" w:cs="仿宋"/>
          <w:sz w:val="30"/>
          <w:szCs w:val="30"/>
        </w:rPr>
        <w:t>2</w:t>
      </w:r>
      <w:r>
        <w:rPr>
          <w:rFonts w:hint="eastAsia" w:ascii="Times New Roman" w:hAnsi="Times New Roman" w:eastAsia="仿宋_GB2312" w:cs="仿宋"/>
          <w:sz w:val="30"/>
          <w:szCs w:val="30"/>
        </w:rPr>
        <w:t>.本办法的最终解释权归属学院本科生转专业工作领导小组。</w:t>
      </w:r>
    </w:p>
    <w:p w14:paraId="1B04B751">
      <w:pPr>
        <w:numPr>
          <w:ilvl w:val="255"/>
          <w:numId w:val="0"/>
        </w:numPr>
        <w:ind w:firstLine="600" w:firstLineChars="200"/>
        <w:rPr>
          <w:rFonts w:hint="eastAsia" w:ascii="Times New Roman" w:hAnsi="Times New Roman" w:eastAsia="仿宋_GB2312" w:cs="仿宋"/>
          <w:sz w:val="30"/>
          <w:szCs w:val="30"/>
        </w:rPr>
      </w:pPr>
    </w:p>
    <w:p w14:paraId="4BA63D60">
      <w:pPr>
        <w:numPr>
          <w:ilvl w:val="255"/>
          <w:numId w:val="0"/>
        </w:numPr>
        <w:ind w:firstLine="600" w:firstLineChars="200"/>
        <w:jc w:val="right"/>
        <w:rPr>
          <w:rFonts w:ascii="Times New Roman" w:hAnsi="Times New Roman" w:eastAsia="仿宋_GB2312" w:cs="仿宋"/>
          <w:sz w:val="30"/>
          <w:szCs w:val="30"/>
        </w:rPr>
      </w:pPr>
      <w:r>
        <w:rPr>
          <w:rFonts w:hint="eastAsia" w:ascii="Times New Roman" w:hAnsi="Times New Roman" w:eastAsia="仿宋_GB2312" w:cs="仿宋"/>
          <w:sz w:val="30"/>
          <w:szCs w:val="30"/>
        </w:rPr>
        <w:t>南开大学</w:t>
      </w:r>
      <w:r>
        <w:rPr>
          <w:rFonts w:ascii="Times New Roman" w:hAnsi="Times New Roman" w:eastAsia="仿宋_GB2312" w:cs="仿宋"/>
          <w:sz w:val="30"/>
          <w:szCs w:val="30"/>
        </w:rPr>
        <w:t>马克思主义学院</w:t>
      </w:r>
    </w:p>
    <w:p w14:paraId="3FFA5783">
      <w:pPr>
        <w:numPr>
          <w:ilvl w:val="255"/>
          <w:numId w:val="0"/>
        </w:numPr>
        <w:ind w:firstLine="6000" w:firstLineChars="200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仿宋_GB2312" w:cs="仿宋"/>
          <w:sz w:val="30"/>
          <w:szCs w:val="30"/>
        </w:rPr>
        <w:t>202</w:t>
      </w:r>
      <w:r>
        <w:rPr>
          <w:rFonts w:hint="eastAsia" w:ascii="Times New Roman" w:hAnsi="Times New Roman" w:eastAsia="仿宋_GB2312" w:cs="仿宋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仿宋"/>
          <w:sz w:val="30"/>
          <w:szCs w:val="30"/>
        </w:rPr>
        <w:t>年</w:t>
      </w:r>
      <w:r>
        <w:rPr>
          <w:rFonts w:hint="eastAsia" w:ascii="Times New Roman" w:hAnsi="Times New Roman" w:eastAsia="仿宋_GB2312" w:cs="仿宋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仿宋"/>
          <w:sz w:val="30"/>
          <w:szCs w:val="30"/>
        </w:rPr>
        <w:t>月</w:t>
      </w:r>
      <w:r>
        <w:rPr>
          <w:rFonts w:hint="eastAsia" w:ascii="Times New Roman" w:hAnsi="Times New Roman" w:eastAsia="仿宋_GB2312" w:cs="仿宋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181497-CB4A-4C3E-BDC4-ADD184F010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080A41-0F57-44A1-8909-06B7CCE2D0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AFCCE9E-52E7-4DBA-86DD-B0BE54BBF4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71522E4-7663-414D-A1A4-384E111056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ED169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B51AD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7B51AD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MDVlNzQ5Y2U1MDkzOWFjOTEwNjA1MzE5MGRjOTYifQ=="/>
  </w:docVars>
  <w:rsids>
    <w:rsidRoot w:val="00900494"/>
    <w:rsid w:val="0002260C"/>
    <w:rsid w:val="00043BA7"/>
    <w:rsid w:val="000773D7"/>
    <w:rsid w:val="00080A0E"/>
    <w:rsid w:val="00092154"/>
    <w:rsid w:val="00095676"/>
    <w:rsid w:val="000B689F"/>
    <w:rsid w:val="000C6DE2"/>
    <w:rsid w:val="000E2469"/>
    <w:rsid w:val="00110B95"/>
    <w:rsid w:val="00112A63"/>
    <w:rsid w:val="0011673F"/>
    <w:rsid w:val="0012001D"/>
    <w:rsid w:val="00140CA3"/>
    <w:rsid w:val="00153344"/>
    <w:rsid w:val="00180012"/>
    <w:rsid w:val="00190998"/>
    <w:rsid w:val="001C2DBB"/>
    <w:rsid w:val="001D334D"/>
    <w:rsid w:val="001E00F4"/>
    <w:rsid w:val="002179A4"/>
    <w:rsid w:val="0022104C"/>
    <w:rsid w:val="002853DB"/>
    <w:rsid w:val="002A2526"/>
    <w:rsid w:val="0030310B"/>
    <w:rsid w:val="00333B5E"/>
    <w:rsid w:val="00353C7B"/>
    <w:rsid w:val="00385A3F"/>
    <w:rsid w:val="003D1D7A"/>
    <w:rsid w:val="003D1F91"/>
    <w:rsid w:val="003E6634"/>
    <w:rsid w:val="003F4C39"/>
    <w:rsid w:val="00444DFA"/>
    <w:rsid w:val="00451F21"/>
    <w:rsid w:val="004628B1"/>
    <w:rsid w:val="00492954"/>
    <w:rsid w:val="004D0312"/>
    <w:rsid w:val="004D2AC6"/>
    <w:rsid w:val="004F11D3"/>
    <w:rsid w:val="00515B45"/>
    <w:rsid w:val="00534F0E"/>
    <w:rsid w:val="005504D8"/>
    <w:rsid w:val="0055711E"/>
    <w:rsid w:val="00557727"/>
    <w:rsid w:val="005642A0"/>
    <w:rsid w:val="005802D8"/>
    <w:rsid w:val="005830E8"/>
    <w:rsid w:val="005933B5"/>
    <w:rsid w:val="005D61B3"/>
    <w:rsid w:val="005E052A"/>
    <w:rsid w:val="005E2DA3"/>
    <w:rsid w:val="006017E6"/>
    <w:rsid w:val="00612DCB"/>
    <w:rsid w:val="00614B8B"/>
    <w:rsid w:val="006200D4"/>
    <w:rsid w:val="00647541"/>
    <w:rsid w:val="0065763C"/>
    <w:rsid w:val="006967AF"/>
    <w:rsid w:val="0069733D"/>
    <w:rsid w:val="006B1354"/>
    <w:rsid w:val="006F054E"/>
    <w:rsid w:val="006F4DD2"/>
    <w:rsid w:val="006F57AA"/>
    <w:rsid w:val="00702DA0"/>
    <w:rsid w:val="0075635D"/>
    <w:rsid w:val="007635E2"/>
    <w:rsid w:val="00776E15"/>
    <w:rsid w:val="00786A40"/>
    <w:rsid w:val="00790370"/>
    <w:rsid w:val="00792EAE"/>
    <w:rsid w:val="007B1F66"/>
    <w:rsid w:val="007C3B37"/>
    <w:rsid w:val="007C64B4"/>
    <w:rsid w:val="007D4D89"/>
    <w:rsid w:val="00801798"/>
    <w:rsid w:val="00802DDF"/>
    <w:rsid w:val="00803C6E"/>
    <w:rsid w:val="008317A0"/>
    <w:rsid w:val="00837E50"/>
    <w:rsid w:val="0084593A"/>
    <w:rsid w:val="00845D56"/>
    <w:rsid w:val="00855259"/>
    <w:rsid w:val="008802F4"/>
    <w:rsid w:val="00885A45"/>
    <w:rsid w:val="008A0698"/>
    <w:rsid w:val="008C3B3A"/>
    <w:rsid w:val="008F5D9A"/>
    <w:rsid w:val="00900494"/>
    <w:rsid w:val="0090642E"/>
    <w:rsid w:val="00907BD9"/>
    <w:rsid w:val="00910796"/>
    <w:rsid w:val="00911AF3"/>
    <w:rsid w:val="0091529E"/>
    <w:rsid w:val="00927E80"/>
    <w:rsid w:val="009470C2"/>
    <w:rsid w:val="00952D15"/>
    <w:rsid w:val="0096436F"/>
    <w:rsid w:val="009900C5"/>
    <w:rsid w:val="009A2D03"/>
    <w:rsid w:val="009B583E"/>
    <w:rsid w:val="009B695A"/>
    <w:rsid w:val="009D1070"/>
    <w:rsid w:val="009E192F"/>
    <w:rsid w:val="009E1AF9"/>
    <w:rsid w:val="00A071EC"/>
    <w:rsid w:val="00A10503"/>
    <w:rsid w:val="00A12718"/>
    <w:rsid w:val="00A1723A"/>
    <w:rsid w:val="00A26CB8"/>
    <w:rsid w:val="00A600F9"/>
    <w:rsid w:val="00AA59EC"/>
    <w:rsid w:val="00AB25D1"/>
    <w:rsid w:val="00AB42F7"/>
    <w:rsid w:val="00AB7EFD"/>
    <w:rsid w:val="00B17432"/>
    <w:rsid w:val="00B30A8D"/>
    <w:rsid w:val="00B82AA8"/>
    <w:rsid w:val="00BB0264"/>
    <w:rsid w:val="00BC4B3F"/>
    <w:rsid w:val="00BF1113"/>
    <w:rsid w:val="00C13B9A"/>
    <w:rsid w:val="00C20A11"/>
    <w:rsid w:val="00C31398"/>
    <w:rsid w:val="00C4397A"/>
    <w:rsid w:val="00C70799"/>
    <w:rsid w:val="00C84BEA"/>
    <w:rsid w:val="00C93990"/>
    <w:rsid w:val="00C94017"/>
    <w:rsid w:val="00CE3C5E"/>
    <w:rsid w:val="00CF3893"/>
    <w:rsid w:val="00D10B6D"/>
    <w:rsid w:val="00DA2B9E"/>
    <w:rsid w:val="00DB4E7A"/>
    <w:rsid w:val="00E03332"/>
    <w:rsid w:val="00E0569D"/>
    <w:rsid w:val="00E15E85"/>
    <w:rsid w:val="00E35310"/>
    <w:rsid w:val="00E44F27"/>
    <w:rsid w:val="00E902CE"/>
    <w:rsid w:val="00EA3416"/>
    <w:rsid w:val="00EB3BD4"/>
    <w:rsid w:val="00EF415B"/>
    <w:rsid w:val="00F14221"/>
    <w:rsid w:val="00F25ED8"/>
    <w:rsid w:val="00F32B0A"/>
    <w:rsid w:val="00F71EAC"/>
    <w:rsid w:val="00F86177"/>
    <w:rsid w:val="00F91ECD"/>
    <w:rsid w:val="00F93699"/>
    <w:rsid w:val="00FA3E53"/>
    <w:rsid w:val="00FC0811"/>
    <w:rsid w:val="00FD3399"/>
    <w:rsid w:val="00FE7FE2"/>
    <w:rsid w:val="00FF749C"/>
    <w:rsid w:val="01A27592"/>
    <w:rsid w:val="0255754A"/>
    <w:rsid w:val="02FA1B7B"/>
    <w:rsid w:val="03E94246"/>
    <w:rsid w:val="04054071"/>
    <w:rsid w:val="046112F6"/>
    <w:rsid w:val="04760683"/>
    <w:rsid w:val="04805C80"/>
    <w:rsid w:val="04B6063D"/>
    <w:rsid w:val="05325EE6"/>
    <w:rsid w:val="061614DB"/>
    <w:rsid w:val="068D7BC9"/>
    <w:rsid w:val="077627F2"/>
    <w:rsid w:val="08250BF7"/>
    <w:rsid w:val="091C3521"/>
    <w:rsid w:val="092F166F"/>
    <w:rsid w:val="0AA74FA9"/>
    <w:rsid w:val="0AEF6D3F"/>
    <w:rsid w:val="0BF848EC"/>
    <w:rsid w:val="0BF910FA"/>
    <w:rsid w:val="0C127901"/>
    <w:rsid w:val="0CA24ED7"/>
    <w:rsid w:val="0DA941D1"/>
    <w:rsid w:val="0DD066AF"/>
    <w:rsid w:val="0E1430AA"/>
    <w:rsid w:val="0E4201FC"/>
    <w:rsid w:val="0E567FEF"/>
    <w:rsid w:val="0F2C1268"/>
    <w:rsid w:val="0F9C0AAA"/>
    <w:rsid w:val="102D222B"/>
    <w:rsid w:val="10767BF1"/>
    <w:rsid w:val="138B126F"/>
    <w:rsid w:val="145B69B1"/>
    <w:rsid w:val="153556C3"/>
    <w:rsid w:val="154F0E17"/>
    <w:rsid w:val="15BF0C33"/>
    <w:rsid w:val="16587E9B"/>
    <w:rsid w:val="166D06A4"/>
    <w:rsid w:val="16B712BF"/>
    <w:rsid w:val="16CA0646"/>
    <w:rsid w:val="17116F0F"/>
    <w:rsid w:val="17782DB8"/>
    <w:rsid w:val="18FF3813"/>
    <w:rsid w:val="190C320D"/>
    <w:rsid w:val="19875860"/>
    <w:rsid w:val="19B40DC5"/>
    <w:rsid w:val="19CE2EAA"/>
    <w:rsid w:val="1A30353E"/>
    <w:rsid w:val="1A6A5CBA"/>
    <w:rsid w:val="1BF92096"/>
    <w:rsid w:val="1D3263BB"/>
    <w:rsid w:val="1DAC1F95"/>
    <w:rsid w:val="1DC767A9"/>
    <w:rsid w:val="1E28782B"/>
    <w:rsid w:val="1E684470"/>
    <w:rsid w:val="1EE56F31"/>
    <w:rsid w:val="20647673"/>
    <w:rsid w:val="20DB2DCE"/>
    <w:rsid w:val="211D0148"/>
    <w:rsid w:val="212D47DE"/>
    <w:rsid w:val="22C76A70"/>
    <w:rsid w:val="23BC7F94"/>
    <w:rsid w:val="25393FD3"/>
    <w:rsid w:val="26956E44"/>
    <w:rsid w:val="286D4214"/>
    <w:rsid w:val="28BA3020"/>
    <w:rsid w:val="2B625D25"/>
    <w:rsid w:val="2CA57880"/>
    <w:rsid w:val="2D70795F"/>
    <w:rsid w:val="2D9C69A0"/>
    <w:rsid w:val="2E20604D"/>
    <w:rsid w:val="2E7531CE"/>
    <w:rsid w:val="2F1579F8"/>
    <w:rsid w:val="2F4E443B"/>
    <w:rsid w:val="310D2005"/>
    <w:rsid w:val="311361AB"/>
    <w:rsid w:val="314C0FCA"/>
    <w:rsid w:val="31BE79F2"/>
    <w:rsid w:val="32BA18CD"/>
    <w:rsid w:val="32C601DC"/>
    <w:rsid w:val="33203CA2"/>
    <w:rsid w:val="332B152B"/>
    <w:rsid w:val="337820FD"/>
    <w:rsid w:val="33C87AD8"/>
    <w:rsid w:val="34414EEC"/>
    <w:rsid w:val="344E4E7E"/>
    <w:rsid w:val="34786B10"/>
    <w:rsid w:val="35197275"/>
    <w:rsid w:val="357A0489"/>
    <w:rsid w:val="362A11E5"/>
    <w:rsid w:val="370868F3"/>
    <w:rsid w:val="379B6FCA"/>
    <w:rsid w:val="37B30499"/>
    <w:rsid w:val="38D607CC"/>
    <w:rsid w:val="3A437F97"/>
    <w:rsid w:val="3B8845E9"/>
    <w:rsid w:val="3BA62AD0"/>
    <w:rsid w:val="3CF82AE2"/>
    <w:rsid w:val="3D2959BD"/>
    <w:rsid w:val="3D6527F7"/>
    <w:rsid w:val="3DD91E07"/>
    <w:rsid w:val="3E8C6498"/>
    <w:rsid w:val="41D95302"/>
    <w:rsid w:val="41FD90B2"/>
    <w:rsid w:val="430E09F0"/>
    <w:rsid w:val="44820ACB"/>
    <w:rsid w:val="4483584C"/>
    <w:rsid w:val="44E07302"/>
    <w:rsid w:val="450449EE"/>
    <w:rsid w:val="46B527E6"/>
    <w:rsid w:val="47005BD8"/>
    <w:rsid w:val="489610BA"/>
    <w:rsid w:val="48EF7A80"/>
    <w:rsid w:val="49B02FC2"/>
    <w:rsid w:val="4A361B91"/>
    <w:rsid w:val="4A5343DD"/>
    <w:rsid w:val="4AD275EB"/>
    <w:rsid w:val="4AF430CC"/>
    <w:rsid w:val="4AFB69B9"/>
    <w:rsid w:val="4B9A1CBC"/>
    <w:rsid w:val="4E29175D"/>
    <w:rsid w:val="4EED33C4"/>
    <w:rsid w:val="4EED480E"/>
    <w:rsid w:val="4FE5436D"/>
    <w:rsid w:val="4FFA1A38"/>
    <w:rsid w:val="500C5744"/>
    <w:rsid w:val="50383B21"/>
    <w:rsid w:val="51014CD5"/>
    <w:rsid w:val="51DA7C09"/>
    <w:rsid w:val="51EF58E1"/>
    <w:rsid w:val="52255437"/>
    <w:rsid w:val="526610CA"/>
    <w:rsid w:val="543C6532"/>
    <w:rsid w:val="54D262CF"/>
    <w:rsid w:val="55FC2DB8"/>
    <w:rsid w:val="563D40B2"/>
    <w:rsid w:val="565549CE"/>
    <w:rsid w:val="56903AD1"/>
    <w:rsid w:val="5706783D"/>
    <w:rsid w:val="57E37185"/>
    <w:rsid w:val="58230C6E"/>
    <w:rsid w:val="587F773D"/>
    <w:rsid w:val="593A31BC"/>
    <w:rsid w:val="59993461"/>
    <w:rsid w:val="59D13A49"/>
    <w:rsid w:val="59D9218B"/>
    <w:rsid w:val="5C522CB4"/>
    <w:rsid w:val="5C854BDB"/>
    <w:rsid w:val="5CB761C7"/>
    <w:rsid w:val="5CD72372"/>
    <w:rsid w:val="61412E5F"/>
    <w:rsid w:val="614367FA"/>
    <w:rsid w:val="623A6CA3"/>
    <w:rsid w:val="62EB1C41"/>
    <w:rsid w:val="65DF37BF"/>
    <w:rsid w:val="66E94B01"/>
    <w:rsid w:val="676F5031"/>
    <w:rsid w:val="67A06364"/>
    <w:rsid w:val="67B8771A"/>
    <w:rsid w:val="68A23C40"/>
    <w:rsid w:val="69751C13"/>
    <w:rsid w:val="6B6B61BB"/>
    <w:rsid w:val="6C2A2576"/>
    <w:rsid w:val="6CA3081A"/>
    <w:rsid w:val="6D7C1310"/>
    <w:rsid w:val="6F146D2B"/>
    <w:rsid w:val="6FDF4773"/>
    <w:rsid w:val="704A76E3"/>
    <w:rsid w:val="723B216A"/>
    <w:rsid w:val="73134401"/>
    <w:rsid w:val="73CC0487"/>
    <w:rsid w:val="73D86B81"/>
    <w:rsid w:val="74E04BFB"/>
    <w:rsid w:val="752E5908"/>
    <w:rsid w:val="754A7F50"/>
    <w:rsid w:val="754B1A0D"/>
    <w:rsid w:val="75682A1B"/>
    <w:rsid w:val="75CD71DB"/>
    <w:rsid w:val="762F6BEA"/>
    <w:rsid w:val="76666560"/>
    <w:rsid w:val="76977724"/>
    <w:rsid w:val="76B00F76"/>
    <w:rsid w:val="77975113"/>
    <w:rsid w:val="7997516A"/>
    <w:rsid w:val="7A764B9B"/>
    <w:rsid w:val="7B5755DC"/>
    <w:rsid w:val="7B582E40"/>
    <w:rsid w:val="7BED468F"/>
    <w:rsid w:val="7BEE1DA2"/>
    <w:rsid w:val="7CC123B3"/>
    <w:rsid w:val="7DF3A70B"/>
    <w:rsid w:val="7E4F3588"/>
    <w:rsid w:val="7E90708F"/>
    <w:rsid w:val="7EF54FF1"/>
    <w:rsid w:val="7F4E6CAF"/>
    <w:rsid w:val="B7F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  <w:kern w:val="2"/>
      <w:sz w:val="21"/>
      <w:szCs w:val="2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1132</Characters>
  <Lines>7</Lines>
  <Paragraphs>2</Paragraphs>
  <TotalTime>4</TotalTime>
  <ScaleCrop>false</ScaleCrop>
  <LinksUpToDate>false</LinksUpToDate>
  <CharactersWithSpaces>1133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2023-12-20T20:26:00Z</dcterms:created>
  <dc:creator>User</dc:creator>
  <cp:lastModifiedBy>杨文雅</cp:lastModifiedBy>
  <cp:lastPrinted>2019-11-11T16:11:00Z</cp:lastPrinted>
  <dcterms:modified xsi:type="dcterms:W3CDTF">2025-03-11T03:03:54Z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7AC3FB296CC546FF93698DD66A6E1E90_12</vt:lpwstr>
  </property>
  <property fmtid="{D5CDD505-2E9C-101B-9397-08002B2CF9AE}" pid="4" name="KSOTemplateDocerSaveRecord">
    <vt:lpwstr>eyJoZGlkIjoiOGRmOTE2MDQ2NjVhY2E5MWQ5M2YxOWI2OGY0YTU5NGMiLCJ1c2VySWQiOiIxNjg0ODA0NjIwIn0=</vt:lpwstr>
  </property>
</Properties>
</file>