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17" w:rsidRPr="002564EA" w:rsidRDefault="00D14417" w:rsidP="002564EA">
      <w:pPr>
        <w:ind w:firstLineChars="550" w:firstLine="1656"/>
        <w:rPr>
          <w:rFonts w:ascii="仿宋" w:eastAsia="仿宋" w:hAnsi="仿宋" w:cs="FangSong"/>
          <w:b/>
          <w:kern w:val="0"/>
          <w:sz w:val="30"/>
          <w:szCs w:val="30"/>
        </w:rPr>
      </w:pPr>
      <w:r w:rsidRPr="002564EA">
        <w:rPr>
          <w:rFonts w:ascii="仿宋" w:eastAsia="仿宋" w:hAnsi="仿宋" w:cs="FangSong" w:hint="eastAsia"/>
          <w:b/>
          <w:kern w:val="0"/>
          <w:sz w:val="30"/>
          <w:szCs w:val="30"/>
        </w:rPr>
        <w:t>数学</w:t>
      </w:r>
      <w:r w:rsidRPr="002564EA">
        <w:rPr>
          <w:rFonts w:ascii="仿宋" w:eastAsia="仿宋" w:hAnsi="仿宋" w:cs="FangSong"/>
          <w:b/>
          <w:kern w:val="0"/>
          <w:sz w:val="30"/>
          <w:szCs w:val="30"/>
        </w:rPr>
        <w:t>科学学院本科学生转专业细则</w:t>
      </w:r>
    </w:p>
    <w:p w:rsidR="00D14417" w:rsidRPr="00393F40" w:rsidRDefault="004535A8" w:rsidP="004535A8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数学学院</w:t>
      </w:r>
      <w:r w:rsidR="00D14417" w:rsidRPr="00393F40">
        <w:rPr>
          <w:rFonts w:ascii="仿宋" w:eastAsia="仿宋" w:hAnsi="仿宋" w:cs="FangSong" w:hint="eastAsia"/>
          <w:kern w:val="0"/>
          <w:sz w:val="28"/>
          <w:szCs w:val="28"/>
        </w:rPr>
        <w:t>转专业工作领导小组</w:t>
      </w:r>
    </w:p>
    <w:p w:rsidR="004535A8" w:rsidRPr="00393F40" w:rsidRDefault="004535A8" w:rsidP="004535A8">
      <w:pPr>
        <w:pStyle w:val="a4"/>
        <w:ind w:left="720" w:firstLineChars="0" w:firstLine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组长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：丁龙云</w:t>
      </w:r>
    </w:p>
    <w:p w:rsidR="006D03EC" w:rsidRPr="006E36D3" w:rsidRDefault="004535A8" w:rsidP="004535A8">
      <w:pPr>
        <w:pStyle w:val="a4"/>
        <w:ind w:left="720" w:firstLineChars="0" w:firstLine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小组成员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：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苏静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、李静、段华贵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6D03EC" w:rsidRPr="006E36D3">
        <w:rPr>
          <w:rFonts w:ascii="仿宋" w:eastAsia="仿宋" w:hAnsi="仿宋" w:cs="FangSong" w:hint="eastAsia"/>
          <w:kern w:val="0"/>
          <w:sz w:val="28"/>
          <w:szCs w:val="28"/>
        </w:rPr>
        <w:t>吴春林</w:t>
      </w:r>
      <w:r w:rsidR="006D03EC"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6D03EC" w:rsidRPr="006E36D3">
        <w:rPr>
          <w:rFonts w:ascii="仿宋" w:eastAsia="仿宋" w:hAnsi="仿宋" w:cs="FangSong" w:hint="eastAsia"/>
          <w:kern w:val="0"/>
          <w:sz w:val="28"/>
          <w:szCs w:val="28"/>
        </w:rPr>
        <w:t>王淼</w:t>
      </w:r>
    </w:p>
    <w:p w:rsidR="004535A8" w:rsidRPr="006E36D3" w:rsidRDefault="006D03EC" w:rsidP="004535A8">
      <w:pPr>
        <w:pStyle w:val="a4"/>
        <w:ind w:left="720" w:firstLineChars="0" w:firstLine="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秘书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：</w:t>
      </w:r>
      <w:r w:rsidR="004535A8" w:rsidRPr="006E36D3">
        <w:rPr>
          <w:rFonts w:ascii="仿宋" w:eastAsia="仿宋" w:hAnsi="仿宋" w:cs="FangSong"/>
          <w:kern w:val="0"/>
          <w:sz w:val="28"/>
          <w:szCs w:val="28"/>
        </w:rPr>
        <w:t>宋琼</w:t>
      </w:r>
    </w:p>
    <w:p w:rsidR="00085A9B" w:rsidRPr="006E36D3" w:rsidRDefault="00D14417" w:rsidP="00085A9B">
      <w:pPr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二、</w:t>
      </w:r>
      <w:r w:rsidR="00085A9B" w:rsidRPr="006E36D3">
        <w:rPr>
          <w:rFonts w:ascii="仿宋" w:eastAsia="仿宋" w:hAnsi="仿宋" w:cs="FangSong" w:hint="eastAsia"/>
          <w:kern w:val="0"/>
          <w:sz w:val="28"/>
          <w:szCs w:val="28"/>
        </w:rPr>
        <w:t>转出条件：</w:t>
      </w:r>
    </w:p>
    <w:p w:rsidR="00085A9B" w:rsidRPr="006E36D3" w:rsidRDefault="00085A9B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1.除《南开大学本科生转专业管理方法》规定的不允许转出的情形外，学院学生转出无其他限制。</w:t>
      </w:r>
    </w:p>
    <w:p w:rsidR="00085A9B" w:rsidRPr="006E36D3" w:rsidRDefault="00085A9B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2.伯苓班学生须退出伯苓班，进入相应大类（或专业）的普通班级，而后依照本细则执行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。</w:t>
      </w:r>
    </w:p>
    <w:p w:rsidR="00D14417" w:rsidRPr="006E36D3" w:rsidRDefault="00085A9B" w:rsidP="00085A9B">
      <w:pPr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三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D14417" w:rsidRPr="006E36D3">
        <w:rPr>
          <w:rFonts w:ascii="仿宋" w:eastAsia="仿宋" w:hAnsi="仿宋" w:cs="FangSong" w:hint="eastAsia"/>
          <w:kern w:val="0"/>
          <w:sz w:val="28"/>
          <w:szCs w:val="28"/>
        </w:rPr>
        <w:t>转入基本申请条件</w:t>
      </w:r>
    </w:p>
    <w:p w:rsidR="002564EA" w:rsidRPr="006E36D3" w:rsidRDefault="002564EA" w:rsidP="002564EA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南开大学本科生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在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学期间必修课无挂科记录，且满足以下</w:t>
      </w:r>
      <w:r w:rsidR="00FA5705" w:rsidRPr="006E36D3">
        <w:rPr>
          <w:rFonts w:ascii="仿宋" w:eastAsia="仿宋" w:hAnsi="仿宋" w:cs="FangSong" w:hint="eastAsia"/>
          <w:kern w:val="0"/>
          <w:sz w:val="28"/>
          <w:szCs w:val="28"/>
        </w:rPr>
        <w:t>五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个条件之一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者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可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申请转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入数学类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：</w:t>
      </w:r>
    </w:p>
    <w:p w:rsidR="002564EA" w:rsidRPr="006E36D3" w:rsidRDefault="002564EA" w:rsidP="002564EA">
      <w:pPr>
        <w:ind w:firstLineChars="200" w:firstLine="56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1大学生数学竞赛数学专业组（天津赛区）一等奖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获得者；</w:t>
      </w:r>
    </w:p>
    <w:p w:rsidR="002564EA" w:rsidRPr="006E36D3" w:rsidRDefault="002564EA" w:rsidP="002564EA">
      <w:pPr>
        <w:ind w:firstLineChars="200" w:firstLine="56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2 进入大学生数学竞赛非数学专业组全国决赛者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；</w:t>
      </w:r>
    </w:p>
    <w:p w:rsidR="002564EA" w:rsidRPr="006E36D3" w:rsidRDefault="002564EA" w:rsidP="002564EA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 xml:space="preserve">3 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修读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数学科学学院开设的“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数学分析</w:t>
      </w:r>
      <w:r w:rsidR="00FA5705" w:rsidRPr="006E36D3">
        <w:rPr>
          <w:rFonts w:ascii="仿宋" w:eastAsia="仿宋" w:hAnsi="仿宋" w:cs="FangSong"/>
          <w:kern w:val="0"/>
          <w:sz w:val="28"/>
          <w:szCs w:val="28"/>
        </w:rPr>
        <w:t>I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”，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“高等代数与解析几何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2-1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”，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且两科成绩均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达到85分</w:t>
      </w:r>
      <w:r w:rsidR="00C65406" w:rsidRPr="006E36D3">
        <w:rPr>
          <w:rFonts w:ascii="仿宋" w:eastAsia="仿宋" w:hAnsi="仿宋" w:cs="FangSong" w:hint="eastAsia"/>
          <w:kern w:val="0"/>
          <w:sz w:val="28"/>
          <w:szCs w:val="28"/>
        </w:rPr>
        <w:t>及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以上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者；</w:t>
      </w:r>
    </w:p>
    <w:p w:rsidR="00217375" w:rsidRPr="006E36D3" w:rsidRDefault="00946FAB" w:rsidP="00946FAB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 xml:space="preserve">4 </w:t>
      </w:r>
      <w:r w:rsidR="007C615F" w:rsidRPr="006E36D3">
        <w:rPr>
          <w:rFonts w:ascii="仿宋" w:eastAsia="仿宋" w:hAnsi="仿宋" w:cs="FangSong" w:hint="eastAsia"/>
          <w:kern w:val="0"/>
          <w:sz w:val="28"/>
          <w:szCs w:val="28"/>
        </w:rPr>
        <w:t>在学期间</w:t>
      </w:r>
      <w:r w:rsidR="0099069E" w:rsidRPr="006E36D3">
        <w:rPr>
          <w:rFonts w:ascii="仿宋" w:eastAsia="仿宋" w:hAnsi="仿宋" w:cs="FangSong" w:hint="eastAsia"/>
          <w:kern w:val="0"/>
          <w:sz w:val="28"/>
          <w:szCs w:val="28"/>
        </w:rPr>
        <w:t>高等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数学</w:t>
      </w:r>
      <w:r w:rsidR="0099069E" w:rsidRPr="006E36D3">
        <w:rPr>
          <w:rFonts w:ascii="仿宋" w:eastAsia="仿宋" w:hAnsi="仿宋" w:cs="FangSong" w:hint="eastAsia"/>
          <w:kern w:val="0"/>
          <w:sz w:val="28"/>
          <w:szCs w:val="28"/>
        </w:rPr>
        <w:t>（</w:t>
      </w:r>
      <w:r w:rsidR="00A226F1" w:rsidRPr="006E36D3">
        <w:rPr>
          <w:rFonts w:ascii="仿宋" w:eastAsia="仿宋" w:hAnsi="仿宋" w:cs="FangSong" w:hint="eastAsia"/>
          <w:kern w:val="0"/>
          <w:sz w:val="28"/>
          <w:szCs w:val="28"/>
        </w:rPr>
        <w:t>或</w:t>
      </w:r>
      <w:r w:rsidR="0099069E" w:rsidRPr="006E36D3">
        <w:rPr>
          <w:rFonts w:ascii="仿宋" w:eastAsia="仿宋" w:hAnsi="仿宋" w:cs="FangSong" w:hint="eastAsia"/>
          <w:kern w:val="0"/>
          <w:sz w:val="28"/>
          <w:szCs w:val="28"/>
        </w:rPr>
        <w:t>统计</w:t>
      </w:r>
      <w:r w:rsidR="0099069E" w:rsidRPr="006E36D3">
        <w:rPr>
          <w:rFonts w:ascii="仿宋" w:eastAsia="仿宋" w:hAnsi="仿宋" w:cs="FangSong"/>
          <w:kern w:val="0"/>
          <w:sz w:val="28"/>
          <w:szCs w:val="28"/>
        </w:rPr>
        <w:t>与</w:t>
      </w:r>
      <w:r w:rsidR="0099069E" w:rsidRPr="006E36D3">
        <w:rPr>
          <w:rFonts w:ascii="仿宋" w:eastAsia="仿宋" w:hAnsi="仿宋" w:cs="FangSong" w:hint="eastAsia"/>
          <w:kern w:val="0"/>
          <w:sz w:val="28"/>
          <w:szCs w:val="28"/>
        </w:rPr>
        <w:t>数据</w:t>
      </w:r>
      <w:r w:rsidR="0099069E" w:rsidRPr="006E36D3">
        <w:rPr>
          <w:rFonts w:ascii="仿宋" w:eastAsia="仿宋" w:hAnsi="仿宋" w:cs="FangSong"/>
          <w:kern w:val="0"/>
          <w:sz w:val="28"/>
          <w:szCs w:val="28"/>
        </w:rPr>
        <w:t>科学学院</w:t>
      </w:r>
      <w:r w:rsidR="000D11A0" w:rsidRPr="006E36D3">
        <w:rPr>
          <w:rFonts w:ascii="仿宋" w:eastAsia="仿宋" w:hAnsi="仿宋" w:cs="FangSong" w:hint="eastAsia"/>
          <w:kern w:val="0"/>
          <w:sz w:val="28"/>
          <w:szCs w:val="28"/>
        </w:rPr>
        <w:t>学生</w:t>
      </w:r>
      <w:r w:rsidR="0099069E" w:rsidRPr="006E36D3">
        <w:rPr>
          <w:rFonts w:ascii="仿宋" w:eastAsia="仿宋" w:hAnsi="仿宋" w:cs="FangSong"/>
          <w:kern w:val="0"/>
          <w:sz w:val="28"/>
          <w:szCs w:val="28"/>
        </w:rPr>
        <w:t>的数学分析</w:t>
      </w:r>
      <w:r w:rsidR="006B1088" w:rsidRPr="006E36D3">
        <w:rPr>
          <w:rFonts w:ascii="仿宋" w:eastAsia="仿宋" w:hAnsi="仿宋" w:cs="FangSong"/>
          <w:kern w:val="0"/>
          <w:sz w:val="28"/>
          <w:szCs w:val="28"/>
        </w:rPr>
        <w:t>I</w:t>
      </w:r>
      <w:r w:rsidR="0099069E" w:rsidRPr="006E36D3">
        <w:rPr>
          <w:rFonts w:ascii="仿宋" w:eastAsia="仿宋" w:hAnsi="仿宋" w:cs="FangSong" w:hint="eastAsia"/>
          <w:kern w:val="0"/>
          <w:sz w:val="28"/>
          <w:szCs w:val="28"/>
        </w:rPr>
        <w:t>、</w:t>
      </w:r>
    </w:p>
    <w:p w:rsidR="00217375" w:rsidRPr="006E36D3" w:rsidRDefault="0099069E" w:rsidP="00946FAB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高等代数与解析几何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2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-1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）</w:t>
      </w:r>
      <w:r w:rsidR="00946FAB" w:rsidRPr="006E36D3">
        <w:rPr>
          <w:rFonts w:ascii="仿宋" w:eastAsia="仿宋" w:hAnsi="仿宋" w:cs="FangSong"/>
          <w:kern w:val="0"/>
          <w:sz w:val="28"/>
          <w:szCs w:val="28"/>
        </w:rPr>
        <w:t>成绩</w:t>
      </w:r>
      <w:r w:rsidR="007C615F" w:rsidRPr="006E36D3">
        <w:rPr>
          <w:rFonts w:ascii="仿宋" w:eastAsia="仿宋" w:hAnsi="仿宋" w:cs="FangSong" w:hint="eastAsia"/>
          <w:kern w:val="0"/>
          <w:sz w:val="28"/>
          <w:szCs w:val="28"/>
        </w:rPr>
        <w:t>平均</w:t>
      </w:r>
      <w:r w:rsidR="007C615F" w:rsidRPr="006E36D3">
        <w:rPr>
          <w:rFonts w:ascii="仿宋" w:eastAsia="仿宋" w:hAnsi="仿宋" w:cs="FangSong"/>
          <w:kern w:val="0"/>
          <w:sz w:val="28"/>
          <w:szCs w:val="28"/>
        </w:rPr>
        <w:t>分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90分</w:t>
      </w:r>
      <w:r w:rsidR="00946FAB" w:rsidRPr="006E36D3">
        <w:rPr>
          <w:rFonts w:ascii="仿宋" w:eastAsia="仿宋" w:hAnsi="仿宋" w:cs="FangSong"/>
          <w:kern w:val="0"/>
          <w:sz w:val="28"/>
          <w:szCs w:val="28"/>
        </w:rPr>
        <w:t>以上，</w:t>
      </w:r>
      <w:r w:rsidR="00982411" w:rsidRPr="006E36D3">
        <w:rPr>
          <w:rFonts w:ascii="仿宋" w:eastAsia="仿宋" w:hAnsi="仿宋" w:cs="FangSong" w:hint="eastAsia"/>
          <w:kern w:val="0"/>
          <w:sz w:val="28"/>
          <w:szCs w:val="28"/>
        </w:rPr>
        <w:t>必修</w:t>
      </w:r>
      <w:r w:rsidR="0022357D" w:rsidRPr="006E36D3">
        <w:rPr>
          <w:rFonts w:ascii="仿宋" w:eastAsia="仿宋" w:hAnsi="仿宋" w:cs="FangSong"/>
          <w:kern w:val="0"/>
          <w:sz w:val="28"/>
          <w:szCs w:val="28"/>
        </w:rPr>
        <w:t>课</w:t>
      </w:r>
      <w:r w:rsidR="00946FAB" w:rsidRPr="006E36D3">
        <w:rPr>
          <w:rFonts w:ascii="仿宋" w:eastAsia="仿宋" w:hAnsi="仿宋" w:cs="FangSong"/>
          <w:kern w:val="0"/>
          <w:sz w:val="28"/>
          <w:szCs w:val="28"/>
        </w:rPr>
        <w:t>学分绩</w:t>
      </w:r>
    </w:p>
    <w:p w:rsidR="00217375" w:rsidRPr="006E36D3" w:rsidRDefault="00946FAB" w:rsidP="00946FAB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在本专业排名前</w:t>
      </w:r>
      <w:r w:rsidR="00FA5705" w:rsidRPr="006E36D3">
        <w:rPr>
          <w:rFonts w:ascii="仿宋" w:eastAsia="仿宋" w:hAnsi="仿宋" w:cs="FangSong" w:hint="eastAsia"/>
          <w:kern w:val="0"/>
          <w:sz w:val="28"/>
          <w:szCs w:val="28"/>
        </w:rPr>
        <w:t>15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%</w:t>
      </w:r>
      <w:r w:rsidR="00125BA7" w:rsidRPr="006E36D3">
        <w:rPr>
          <w:rFonts w:ascii="仿宋" w:eastAsia="仿宋" w:hAnsi="仿宋" w:cs="FangSong" w:hint="eastAsia"/>
          <w:kern w:val="0"/>
          <w:sz w:val="28"/>
          <w:szCs w:val="28"/>
        </w:rPr>
        <w:t>，且需参加数学学院组织的预报名考试，成</w:t>
      </w:r>
    </w:p>
    <w:p w:rsidR="00217375" w:rsidRPr="006E36D3" w:rsidRDefault="00125BA7" w:rsidP="00946FAB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绩达到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85分及以上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者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。（考试科目：数学分析与高等代数，满分</w:t>
      </w:r>
    </w:p>
    <w:p w:rsidR="00FA5705" w:rsidRPr="006E36D3" w:rsidRDefault="00125BA7" w:rsidP="00946FAB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100分，考试时间100分钟，考试内容包括数学学院开设的数学</w:t>
      </w:r>
      <w:r w:rsidRPr="006E36D3">
        <w:rPr>
          <w:rFonts w:ascii="仿宋" w:eastAsia="仿宋" w:hAnsi="仿宋" w:cs="FangSong"/>
          <w:kern w:val="0"/>
          <w:sz w:val="28"/>
          <w:szCs w:val="28"/>
        </w:rPr>
        <w:lastRenderedPageBreak/>
        <w:t>分析I、高等代数与解析几何2-1）。</w:t>
      </w:r>
    </w:p>
    <w:p w:rsidR="003A1C72" w:rsidRPr="006E36D3" w:rsidRDefault="00FA5705" w:rsidP="003A1C72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 xml:space="preserve">5 </w:t>
      </w:r>
      <w:r w:rsidR="00C01793" w:rsidRPr="006E36D3">
        <w:rPr>
          <w:rFonts w:ascii="仿宋" w:eastAsia="仿宋" w:hAnsi="仿宋" w:cs="FangSong" w:hint="eastAsia"/>
          <w:kern w:val="0"/>
          <w:sz w:val="28"/>
          <w:szCs w:val="28"/>
        </w:rPr>
        <w:t>经</w:t>
      </w:r>
      <w:r w:rsidR="00C01793" w:rsidRPr="006E36D3">
        <w:rPr>
          <w:rFonts w:ascii="仿宋" w:eastAsia="仿宋" w:hAnsi="仿宋" w:cs="FangSong"/>
          <w:kern w:val="0"/>
          <w:sz w:val="28"/>
          <w:szCs w:val="28"/>
        </w:rPr>
        <w:t>数学学院认定的数学</w:t>
      </w:r>
      <w:r w:rsidR="006B1088" w:rsidRPr="006E36D3">
        <w:rPr>
          <w:rFonts w:ascii="仿宋" w:eastAsia="仿宋" w:hAnsi="仿宋" w:cs="FangSong" w:hint="eastAsia"/>
          <w:kern w:val="0"/>
          <w:sz w:val="28"/>
          <w:szCs w:val="28"/>
        </w:rPr>
        <w:t>等</w:t>
      </w:r>
      <w:r w:rsidR="00C01793" w:rsidRPr="006E36D3">
        <w:rPr>
          <w:rFonts w:ascii="仿宋" w:eastAsia="仿宋" w:hAnsi="仿宋" w:cs="FangSong"/>
          <w:kern w:val="0"/>
          <w:sz w:val="28"/>
          <w:szCs w:val="28"/>
        </w:rPr>
        <w:t>相关</w:t>
      </w:r>
      <w:r w:rsidR="00C01793" w:rsidRPr="006E36D3">
        <w:rPr>
          <w:rFonts w:ascii="仿宋" w:eastAsia="仿宋" w:hAnsi="仿宋" w:cs="FangSong" w:hint="eastAsia"/>
          <w:kern w:val="0"/>
          <w:sz w:val="28"/>
          <w:szCs w:val="28"/>
        </w:rPr>
        <w:t>领域</w:t>
      </w:r>
      <w:r w:rsidR="00CF3BA1" w:rsidRPr="006E36D3">
        <w:rPr>
          <w:rFonts w:ascii="仿宋" w:eastAsia="仿宋" w:hAnsi="仿宋" w:cs="FangSong"/>
          <w:kern w:val="0"/>
          <w:sz w:val="28"/>
          <w:szCs w:val="28"/>
        </w:rPr>
        <w:t>表现突出者</w:t>
      </w:r>
      <w:r w:rsidR="00CF3BA1" w:rsidRPr="006E36D3">
        <w:rPr>
          <w:rFonts w:ascii="仿宋" w:eastAsia="仿宋" w:hAnsi="仿宋" w:cs="FangSong" w:hint="eastAsia"/>
          <w:kern w:val="0"/>
          <w:sz w:val="28"/>
          <w:szCs w:val="28"/>
        </w:rPr>
        <w:t>，</w:t>
      </w:r>
      <w:r w:rsidR="003A1C72" w:rsidRPr="006E36D3">
        <w:rPr>
          <w:rFonts w:ascii="仿宋" w:eastAsia="仿宋" w:hAnsi="仿宋" w:cs="FangSong" w:hint="eastAsia"/>
          <w:kern w:val="0"/>
          <w:sz w:val="28"/>
          <w:szCs w:val="28"/>
        </w:rPr>
        <w:t>且必修课</w:t>
      </w:r>
      <w:r w:rsidR="003A1C72" w:rsidRPr="006E36D3">
        <w:rPr>
          <w:rFonts w:ascii="仿宋" w:eastAsia="仿宋" w:hAnsi="仿宋" w:cs="FangSong"/>
          <w:kern w:val="0"/>
          <w:sz w:val="28"/>
          <w:szCs w:val="28"/>
        </w:rPr>
        <w:t>学分</w:t>
      </w:r>
    </w:p>
    <w:p w:rsidR="003A1C72" w:rsidRPr="006E36D3" w:rsidRDefault="003A1C72" w:rsidP="003A1C72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绩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在本专业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排名前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20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%，</w:t>
      </w:r>
      <w:r w:rsidR="00CF3BA1" w:rsidRPr="006E36D3">
        <w:rPr>
          <w:rFonts w:ascii="仿宋" w:eastAsia="仿宋" w:hAnsi="仿宋" w:cs="FangSong" w:hint="eastAsia"/>
          <w:kern w:val="0"/>
          <w:sz w:val="28"/>
          <w:szCs w:val="28"/>
        </w:rPr>
        <w:t>需提供在学期间相关证明材料，数学学</w:t>
      </w:r>
    </w:p>
    <w:p w:rsidR="003A1C72" w:rsidRPr="006E36D3" w:rsidRDefault="00CF3BA1" w:rsidP="003A1C72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院讨论认定后</w:t>
      </w:r>
      <w:r w:rsidR="00125BA7" w:rsidRPr="006E36D3">
        <w:rPr>
          <w:rFonts w:ascii="仿宋" w:eastAsia="仿宋" w:hAnsi="仿宋" w:cs="FangSong" w:hint="eastAsia"/>
          <w:kern w:val="0"/>
          <w:sz w:val="28"/>
          <w:szCs w:val="28"/>
        </w:rPr>
        <w:t>，需参加数学学院组织的预报名考试，成绩达到</w:t>
      </w:r>
      <w:r w:rsidR="00125BA7" w:rsidRPr="006E36D3">
        <w:rPr>
          <w:rFonts w:ascii="仿宋" w:eastAsia="仿宋" w:hAnsi="仿宋" w:cs="FangSong"/>
          <w:kern w:val="0"/>
          <w:sz w:val="28"/>
          <w:szCs w:val="28"/>
        </w:rPr>
        <w:t>85</w:t>
      </w:r>
    </w:p>
    <w:p w:rsidR="00FA5705" w:rsidRPr="006E36D3" w:rsidRDefault="00125BA7" w:rsidP="003A1C72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分及以上者。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（考试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详情见第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4条）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四、选拔流程</w:t>
      </w:r>
    </w:p>
    <w:p w:rsidR="002564EA" w:rsidRPr="00393F40" w:rsidRDefault="002564EA" w:rsidP="002564EA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（一）申请学生资格审查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（二）确定复试名单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（三）复试考核形式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：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面试</w:t>
      </w:r>
    </w:p>
    <w:p w:rsidR="002564EA" w:rsidRPr="00393F40" w:rsidRDefault="00D14417" w:rsidP="002564EA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="004535A8" w:rsidRPr="00393F40">
        <w:rPr>
          <w:rFonts w:ascii="仿宋" w:eastAsia="仿宋" w:hAnsi="仿宋" w:cs="FangSong"/>
          <w:kern w:val="0"/>
          <w:sz w:val="28"/>
          <w:szCs w:val="28"/>
        </w:rPr>
        <w:t xml:space="preserve">  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 xml:space="preserve">   面试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科目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：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数学</w:t>
      </w:r>
    </w:p>
    <w:p w:rsidR="00D14417" w:rsidRPr="00393F40" w:rsidRDefault="002564EA" w:rsidP="002564EA">
      <w:pPr>
        <w:ind w:firstLineChars="300" w:firstLine="84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面试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内容：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考察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学生的数学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综合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素养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及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逻辑思维能力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（四）录取</w:t>
      </w:r>
    </w:p>
    <w:p w:rsidR="00D14417" w:rsidRPr="00393F40" w:rsidRDefault="00D14417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>1.录取成绩计算规则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：按照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面试成绩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从高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到低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进行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录取</w:t>
      </w:r>
    </w:p>
    <w:p w:rsidR="00D14417" w:rsidRPr="00393F40" w:rsidRDefault="00D14417" w:rsidP="00F3254E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>2.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拟录取名单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在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数学学院</w:t>
      </w:r>
      <w:r w:rsidR="00125BA7">
        <w:rPr>
          <w:rFonts w:ascii="仿宋" w:eastAsia="仿宋" w:hAnsi="仿宋" w:cs="FangSong" w:hint="eastAsia"/>
          <w:kern w:val="0"/>
          <w:sz w:val="28"/>
          <w:szCs w:val="28"/>
        </w:rPr>
        <w:t>一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楼公告栏进行公示，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公示期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三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天。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五、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公示期间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争议处理</w:t>
      </w:r>
    </w:p>
    <w:p w:rsidR="002564EA" w:rsidRPr="00393F40" w:rsidRDefault="00F3254E" w:rsidP="002564EA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公示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期间如对公示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内容有异议，学生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本人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请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在公示期结束前提交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书面材料到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数学学院教学办公室（数学院</w:t>
      </w:r>
      <w:r w:rsidR="00125BA7">
        <w:rPr>
          <w:rFonts w:ascii="仿宋" w:eastAsia="仿宋" w:hAnsi="仿宋" w:cs="FangSong"/>
          <w:kern w:val="0"/>
          <w:sz w:val="28"/>
          <w:szCs w:val="28"/>
        </w:rPr>
        <w:t>116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）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，由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数学科学学院转专业工作领导小组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讨论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，并就讨论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结果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做出书面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答复</w:t>
      </w:r>
      <w:r w:rsidR="00085A9B" w:rsidRPr="00393F40">
        <w:rPr>
          <w:rFonts w:ascii="仿宋" w:eastAsia="仿宋" w:hAnsi="仿宋" w:cs="FangSong"/>
          <w:kern w:val="0"/>
          <w:sz w:val="28"/>
          <w:szCs w:val="28"/>
        </w:rPr>
        <w:t>。</w:t>
      </w:r>
    </w:p>
    <w:p w:rsidR="0037328C" w:rsidRDefault="0037328C" w:rsidP="004535A8">
      <w:pPr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p w:rsidR="00834F46" w:rsidRDefault="0037328C" w:rsidP="004535A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     </w:t>
      </w:r>
    </w:p>
    <w:p w:rsidR="0037328C" w:rsidRPr="0037328C" w:rsidRDefault="0037328C" w:rsidP="00834F46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>数学科学学院</w:t>
      </w:r>
    </w:p>
    <w:p w:rsidR="0037328C" w:rsidRPr="0037328C" w:rsidRDefault="0037328C" w:rsidP="004535A8">
      <w:pPr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Pr="0037328C">
        <w:rPr>
          <w:rFonts w:ascii="仿宋" w:eastAsia="仿宋" w:hAnsi="仿宋" w:hint="eastAsia"/>
          <w:sz w:val="28"/>
          <w:szCs w:val="28"/>
        </w:rPr>
        <w:t>20</w:t>
      </w:r>
      <w:r w:rsidR="00125BA7">
        <w:rPr>
          <w:rFonts w:ascii="仿宋" w:eastAsia="仿宋" w:hAnsi="仿宋"/>
          <w:sz w:val="28"/>
          <w:szCs w:val="28"/>
        </w:rPr>
        <w:t>21</w:t>
      </w:r>
      <w:r w:rsidRPr="0037328C">
        <w:rPr>
          <w:rFonts w:ascii="仿宋" w:eastAsia="仿宋" w:hAnsi="仿宋" w:hint="eastAsia"/>
          <w:sz w:val="28"/>
          <w:szCs w:val="28"/>
        </w:rPr>
        <w:t>年</w:t>
      </w:r>
      <w:r w:rsidR="00021CF6">
        <w:rPr>
          <w:rFonts w:ascii="仿宋" w:eastAsia="仿宋" w:hAnsi="仿宋"/>
          <w:sz w:val="28"/>
          <w:szCs w:val="28"/>
        </w:rPr>
        <w:t>3</w:t>
      </w:r>
      <w:r w:rsidRPr="0037328C">
        <w:rPr>
          <w:rFonts w:ascii="仿宋" w:eastAsia="仿宋" w:hAnsi="仿宋" w:hint="eastAsia"/>
          <w:sz w:val="28"/>
          <w:szCs w:val="28"/>
        </w:rPr>
        <w:t>月</w:t>
      </w:r>
      <w:r w:rsidR="00125BA7">
        <w:rPr>
          <w:rFonts w:ascii="仿宋" w:eastAsia="仿宋" w:hAnsi="仿宋"/>
          <w:sz w:val="28"/>
          <w:szCs w:val="28"/>
        </w:rPr>
        <w:t>2</w:t>
      </w:r>
      <w:r w:rsidRPr="0037328C">
        <w:rPr>
          <w:rFonts w:ascii="仿宋" w:eastAsia="仿宋" w:hAnsi="仿宋" w:hint="eastAsia"/>
          <w:sz w:val="28"/>
          <w:szCs w:val="28"/>
        </w:rPr>
        <w:t>日</w:t>
      </w:r>
    </w:p>
    <w:sectPr w:rsidR="0037328C" w:rsidRPr="0037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3D" w:rsidRDefault="00CA5D3D" w:rsidP="00946FAB">
      <w:r>
        <w:separator/>
      </w:r>
    </w:p>
  </w:endnote>
  <w:endnote w:type="continuationSeparator" w:id="0">
    <w:p w:rsidR="00CA5D3D" w:rsidRDefault="00CA5D3D" w:rsidP="009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3D" w:rsidRDefault="00CA5D3D" w:rsidP="00946FAB">
      <w:r>
        <w:separator/>
      </w:r>
    </w:p>
  </w:footnote>
  <w:footnote w:type="continuationSeparator" w:id="0">
    <w:p w:rsidR="00CA5D3D" w:rsidRDefault="00CA5D3D" w:rsidP="0094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673"/>
    <w:multiLevelType w:val="hybridMultilevel"/>
    <w:tmpl w:val="C6AA1830"/>
    <w:lvl w:ilvl="0" w:tplc="60E0D6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E4EB6"/>
    <w:multiLevelType w:val="hybridMultilevel"/>
    <w:tmpl w:val="9490C704"/>
    <w:lvl w:ilvl="0" w:tplc="C8DC15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A"/>
    <w:rsid w:val="00007B84"/>
    <w:rsid w:val="00015BE0"/>
    <w:rsid w:val="00021CF6"/>
    <w:rsid w:val="00085A9B"/>
    <w:rsid w:val="0009583C"/>
    <w:rsid w:val="000C6453"/>
    <w:rsid w:val="000D11A0"/>
    <w:rsid w:val="00125BA7"/>
    <w:rsid w:val="00141CB9"/>
    <w:rsid w:val="00174B93"/>
    <w:rsid w:val="001E7777"/>
    <w:rsid w:val="00217375"/>
    <w:rsid w:val="0022357D"/>
    <w:rsid w:val="002564EA"/>
    <w:rsid w:val="0032639C"/>
    <w:rsid w:val="00356006"/>
    <w:rsid w:val="0036350C"/>
    <w:rsid w:val="0037328C"/>
    <w:rsid w:val="00393F40"/>
    <w:rsid w:val="003A1C72"/>
    <w:rsid w:val="00426B51"/>
    <w:rsid w:val="004535A8"/>
    <w:rsid w:val="00464A7A"/>
    <w:rsid w:val="00530D21"/>
    <w:rsid w:val="00593E75"/>
    <w:rsid w:val="006026AF"/>
    <w:rsid w:val="006B1088"/>
    <w:rsid w:val="006D03EC"/>
    <w:rsid w:val="006E36D3"/>
    <w:rsid w:val="007A3377"/>
    <w:rsid w:val="007C615F"/>
    <w:rsid w:val="00834F46"/>
    <w:rsid w:val="00914018"/>
    <w:rsid w:val="00946FAB"/>
    <w:rsid w:val="00982411"/>
    <w:rsid w:val="0099069E"/>
    <w:rsid w:val="009D1272"/>
    <w:rsid w:val="00A226F1"/>
    <w:rsid w:val="00A45A18"/>
    <w:rsid w:val="00B37F0A"/>
    <w:rsid w:val="00BF4D3F"/>
    <w:rsid w:val="00C01793"/>
    <w:rsid w:val="00C65406"/>
    <w:rsid w:val="00CA375B"/>
    <w:rsid w:val="00CA5D3D"/>
    <w:rsid w:val="00CB24F9"/>
    <w:rsid w:val="00CF3BA1"/>
    <w:rsid w:val="00D14417"/>
    <w:rsid w:val="00D80907"/>
    <w:rsid w:val="00EC4295"/>
    <w:rsid w:val="00F3254E"/>
    <w:rsid w:val="00FA5705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E5FBE"/>
  <w15:chartTrackingRefBased/>
  <w15:docId w15:val="{56FA705D-43B9-4C2E-84AF-91EDF73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A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93F4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3F4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6F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6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2019-12-31T02:21:00Z</cp:lastPrinted>
  <dcterms:created xsi:type="dcterms:W3CDTF">2019-11-20T00:22:00Z</dcterms:created>
  <dcterms:modified xsi:type="dcterms:W3CDTF">2021-03-03T01:03:00Z</dcterms:modified>
</cp:coreProperties>
</file>