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61" w:firstLineChar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材料科学与工程学院本科学生转专业细则</w:t>
      </w:r>
    </w:p>
    <w:bookmarkEnd w:id="0"/>
    <w:p>
      <w:pPr>
        <w:keepNext w:val="0"/>
        <w:keepLines w:val="0"/>
        <w:widowControl/>
        <w:suppressLineNumbers w:val="0"/>
        <w:ind w:firstLine="321" w:firstLineChar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转专业工作领导小组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bidi="ar"/>
        </w:rPr>
        <w:t>组长 卜显和，李国然，刘双喜，孙甲明，李刚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二、转出条件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除《南开大学本科生转专业管理办法》规定的不允许转出的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情形外，学院学生转出无其他限制。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转入基本申请条件 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二年级</w:t>
      </w:r>
      <w:r>
        <w:rPr>
          <w:rFonts w:hint="eastAsia" w:ascii="宋体" w:hAnsi="宋体" w:eastAsia="宋体" w:cs="宋体"/>
          <w:sz w:val="28"/>
          <w:szCs w:val="28"/>
        </w:rPr>
        <w:t>本科生申请转入材料学院的学生专业必须是理工科相关专业。申请转入材料学院的学生A、B、C类课程学分绩在70（包含）以上，且A、B、C类课程没有出现不及格情况。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选拔流程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申请条件的同学须参加学院组织的笔试和面试。其中笔试试题为材料学科基础知识，满分100分。面试分为自我介绍和问答两个环节，满分100分。笔试和面试成绩比例为6:4。笔试和面试成绩都达到60分的同学，根据笔试和面试成绩按比例相加排序获得最终转入资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本院两个专业之间互转不用参加笔试，只参加面试，面试成绩合格即可转入，不参加成绩排序。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最终录取名单将于材料科学与工程学院网站予以公示，公示期不少于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3天，如有异议，可于公示期内申请复议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、本细则解释权归材料科学与工程学院。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96B3"/>
    <w:multiLevelType w:val="singleLevel"/>
    <w:tmpl w:val="169496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F5253"/>
    <w:rsid w:val="0B1F3482"/>
    <w:rsid w:val="10EE6D75"/>
    <w:rsid w:val="312B555B"/>
    <w:rsid w:val="3D585922"/>
    <w:rsid w:val="554F5253"/>
    <w:rsid w:val="77440E61"/>
    <w:rsid w:val="7BE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2019-11-13T03:42:00Z</dcterms:created>
  <dc:creator>USER</dc:creator>
  <cp:lastModifiedBy>USER</cp:lastModifiedBy>
  <dcterms:modified xsi:type="dcterms:W3CDTF">2019-11-13T03:56:19Z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