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default" w:ascii="Times New Roman Regular" w:hAnsi="Times New Roman Regular" w:eastAsia="方正公文小标宋" w:cs="Times New Roman Regular"/>
          <w:sz w:val="36"/>
          <w:szCs w:val="36"/>
          <w:lang w:val="en-US" w:eastAsia="zh-Hans"/>
        </w:rPr>
      </w:pPr>
      <w:r>
        <w:rPr>
          <w:rFonts w:hint="default" w:ascii="Times New Roman Regular" w:hAnsi="Times New Roman Regular" w:eastAsia="方正公文小标宋" w:cs="Times New Roman Regular"/>
          <w:sz w:val="36"/>
          <w:szCs w:val="36"/>
          <w:lang w:val="en-US" w:eastAsia="zh-CN"/>
        </w:rPr>
        <w:t>南开大学</w:t>
      </w:r>
      <w:r>
        <w:rPr>
          <w:rFonts w:hint="default" w:ascii="Times New Roman Regular" w:hAnsi="Times New Roman Regular" w:eastAsia="方正公文小标宋" w:cs="Times New Roman Regular"/>
          <w:sz w:val="36"/>
          <w:szCs w:val="36"/>
          <w:lang w:val="en-US" w:eastAsia="zh-Hans"/>
        </w:rPr>
        <w:t>本科新生研讨课课程说明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02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Hans"/>
        </w:rPr>
        <w:t>什么是新生研讨课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新生研讨课为学校具有丰富科研和教学经验的优秀教师承担，面向大学本科新生开设的适应性转变和大学学习入门课程。这些课程多以探索和研究为指向、强调师生互动和学生自主学习。教师是组织者、指导者和参与者，围绕老师选定的专题，在老师—学生、学生—学生间进行平等的互动与交流。对同学们在掌握知识、开拓视野、合作精神、批判思考、交流表达、写作技能等诸多方面进行整体上的培养与训练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02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Hans"/>
        </w:rPr>
        <w:t>课程目标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该课程秉承南开“公能”校训和优秀育人传统，通过厚植爱国主义情怀，学业帮扶指导，引导和帮助学生完成从高中到大学的角色转变，顺利摆脱</w:t>
      </w:r>
      <w:r>
        <w:rPr>
          <w:rFonts w:hint="eastAsia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“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一年级陷阱</w:t>
      </w:r>
      <w:r>
        <w:rPr>
          <w:rFonts w:hint="eastAsia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”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，尽快适应大学生活，树立正确的世界观、人生观和价值观，实现自我认知，自我成长。具体目标包括：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Hans"/>
        </w:rPr>
        <w:t>1、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与新生入学教育相衔接，引导学生了解学校历史，培养对学校的归属感和办学理念的价值认同，尽快适应大学生活。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Hans"/>
        </w:rPr>
        <w:t>2、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通过学业指导，帮助新生熟悉学科专业情况，激发专业学习兴趣，提升合理规划学业的能力和自主学习本领。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Hans"/>
        </w:rPr>
        <w:t>3、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启发学生研究和探索的兴趣，训练学生沟通交流与表达技能，培养创新意识与创新能力。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Hans"/>
        </w:rPr>
        <w:t>4、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通过价值引领，挖掘和发挥学生潜能，形成严谨踏实的学习态度，培养高尚的道德情操，增强学生承受挫折和克服困难的能力。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02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Hans"/>
        </w:rPr>
        <w:t>课程教学内容和安排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（一）课程教学内容选择要求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1、新生研讨课课程设置为1个学分，16个学时，分8次课程讲授，为全校大一新生的通识必修课。课程采取线下研讨的形式，考核方式为通过制，学生完整学完8次课程，即为本课程通过。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Hans"/>
        </w:rPr>
        <w:t>2、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课程内容涵盖大学本科新生适应性教育、专业引导、学术规范引导、学业指导等基本内容，包括但不限于以上几个方面，教师可根据学生特点及个人学科专业背景，有针对性地进行个性化辅导。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Hans"/>
        </w:rPr>
        <w:t>3、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前四讲为大班授课，主要是新生适应性教育，包括校史教育、学科导引及诚信课堂；后四讲为小班授课，由学院选聘的</w:t>
      </w:r>
      <w:r>
        <w:rPr>
          <w:rFonts w:hint="eastAsia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导师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对新生进行思想政治教育和学业指导，包括学科前沿热点、科研方法导论、经典读书会（好书阅读分享）、学业与人生规划。课程内容的选择在专业方面不宜过于理论化和抽象，应以结合专业开展方法论的研究性学习为主。重在帮助学生了解专业背景、激发学生专业兴趣，塑造学生的专业信仰，促进学生专业认知；对新生适应大学生活的指导, 应以典型问题为切入点，引导学生深入探讨和总结，掌握观察问题的视角，学会解决问题的思路和方法。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Hans"/>
        </w:rPr>
        <w:t>4、</w:t>
      </w:r>
      <w:r>
        <w:rPr>
          <w:rFonts w:hint="eastAsia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导师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应根据班级学生的专业、心理、沟通、学习等情况，加强与学生、辅导员的沟通交流，听取相关意见或者建议，对学生的学业规划及未来发展提供建设性意见，并对教学内容及时进行科学动态调整。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（二）教学大纲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为使课程内容科学合理，</w:t>
      </w:r>
      <w:r>
        <w:rPr>
          <w:rFonts w:hint="eastAsia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导师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合理设计教学专题，科学分配教学时间，研究制订教学大纲。具体要求：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（1）一点多面的课堂内容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大纲明确围绕教学主要目标和课程模块，由</w:t>
      </w:r>
      <w:r>
        <w:rPr>
          <w:rFonts w:hint="eastAsia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导师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根据多年教学科研经验，学科专业背景，对学生在知识学习、批判思考、家国责任、交流表达、学术规范等诸多方面进行整体上的培养与训练。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（2）多元化的授课形式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课程改变传统教师课堂讲授形式，注重研讨分享和互动交流，强调学习过程的研讨性，注重课堂讨论、小组交流、沟通合作、批判性思考，使新生体验一种全新的以探索和研究为基础，师生互动、自主学习的教学理念，为后续专业学习打好基础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更为宽松的考核方式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新生研讨课突破</w:t>
      </w:r>
      <w:r>
        <w:rPr>
          <w:rFonts w:hint="eastAsia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“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一考定成绩</w:t>
      </w:r>
      <w:r>
        <w:rPr>
          <w:rFonts w:hint="eastAsia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”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的界限，学生修满16个学时即可获得学分，以课堂参与、知识习得为主要目的。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（三）教学组织与教学方法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Hans"/>
        </w:rPr>
        <w:t>1、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新生研讨课依托所在学院编班，其中按照学院大类的，由学院指定课程负责人，跨学院大类按大类及学生所在校区设置班级，同一个大类、同一个校区编入一个大班，由代管学院辅导员组成课程管理团队，大类内各学院辅导员可分年度轮流担任课程负责人。小班规模在15人左右，一般不超过20人，实行完全随机编班，</w:t>
      </w:r>
      <w:r>
        <w:rPr>
          <w:rFonts w:hint="eastAsia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导师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按大类、学院或学院组合随机匹配。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教学过程组织要体现学生中心取向。研讨型教学以学生为主体，以问题为中心。基于学生的现有知识、经验、思维方式和需求，确定教学的内容和起点，引导学生通过充分参与和主动思考的学习过程，以实现教学目标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课程可以采用多种形式进行，课堂讨论、名家讲座、心得交流、社会实践、案例分析、热点解读等均可，其中最后一节课应为一对一学业指导，由导师与学生进行单独辅导，重点解决学生个性化问题。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eastAsia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授课时间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eastAsia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按照学校规定的授课时间区间内，导师</w:t>
      </w:r>
      <w:r>
        <w:rPr>
          <w:rFonts w:hint="eastAsia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与所在班级学生商定上课时间，完成四次授课即可。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教学地点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Hans"/>
        </w:rPr>
        <w:t>1、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教学地点根据教学目标和教学内容，由</w:t>
      </w:r>
      <w:r>
        <w:rPr>
          <w:rFonts w:hint="eastAsia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导师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自由灵活选择，可以是教室、会议室、图书馆、资料室、实验室或者校内外任何与教学目标和教学内容相适合的地点，但课程教学应该有可査记录。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Hans"/>
        </w:rPr>
        <w:t>2、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教学地点的选择及教室的布置，应有利于师生间自由交流和相互合作。教学地点原则上由</w:t>
      </w:r>
      <w:r>
        <w:rPr>
          <w:rFonts w:hint="eastAsia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导师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自行安排或向教师所在学院申请。若学院安排确有困难, 可请学院教科办向教务部申请进行协调。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（</w:t>
      </w:r>
      <w:r>
        <w:rPr>
          <w:rFonts w:hint="eastAsia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六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）课程管理</w:t>
      </w: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课程建设按照南开大学新开课程相关规定，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教师撰写教学计划，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课程运行采取教务系统与雨课堂相结合的方式，教务系统负责记录学生选课、成绩信息，由雨课堂负责维护课堂日常考勤工作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，如教师操作困难，亦可使用纸质考勤表辅助考勤</w:t>
      </w:r>
      <w:r>
        <w:rPr>
          <w:rFonts w:hint="eastAsia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（学院教务可提供）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。如学生某节课请假或者有其他原因未参与课程，</w:t>
      </w:r>
      <w:r>
        <w:rPr>
          <w:rFonts w:hint="eastAsia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须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与</w:t>
      </w:r>
      <w:r>
        <w:rPr>
          <w:rFonts w:hint="eastAsia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导师协商补课事宜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02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CN"/>
        </w:rPr>
      </w:pPr>
      <w:r>
        <w:rPr>
          <w:rFonts w:hint="default" w:ascii="Times New Roman Regular" w:hAnsi="Times New Roman Regular" w:cs="Times New Roman Regular" w:eastAsiaTheme="minorEastAsia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Hans"/>
        </w:rPr>
        <w:t>课程规范与</w:t>
      </w:r>
      <w:r>
        <w:rPr>
          <w:rFonts w:hint="default" w:ascii="Times New Roman Regular" w:hAnsi="Times New Roman Regular" w:cs="Times New Roman Regular" w:eastAsiaTheme="minorEastAsia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color="auto" w:fill="FFFFFF"/>
          <w:lang w:val="en-US" w:eastAsia="zh-CN"/>
        </w:rPr>
        <w:t>评估</w:t>
      </w: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、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课堂是教师教书育人、传道授业解惑的阵地，也是树立名师风采、传递名师人格魅力的舞台。教师在教学过程中，应为人师表，言传身教，以优良的师德、师风来教育和感召新生。</w:t>
      </w: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、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新生研讨课</w:t>
      </w:r>
      <w:r>
        <w:rPr>
          <w:rFonts w:hint="eastAsia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导师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应于第一次课时，向班级学生公开联系方式、课外互动平台，与学生建立长期、紧密的联系，进行充分的交流，对学生提供及时的指导。</w:t>
      </w: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、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新生研讨课</w:t>
      </w:r>
      <w:r>
        <w:rPr>
          <w:rFonts w:hint="eastAsia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导师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应加强对学生的组织、管理和考核，保质保量地完成课程教学任务。</w:t>
      </w: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、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新生研讨课结课后1周内，</w:t>
      </w:r>
      <w:r>
        <w:rPr>
          <w:rFonts w:hint="eastAsia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导师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应认真撰写授课总结报告，针对不同学生的具体情况，提供具有针对性的学习和成长建议，以适当方式分别反馈给参加课程的学生，由各学院统一汇编上报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教务部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，作为教学考核的重要依据。</w:t>
      </w: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附件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Hans"/>
        </w:rPr>
        <w:t>1：</w:t>
      </w: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Hans"/>
        </w:rPr>
        <w:t>南开大学新生研讨课课程大纲</w:t>
      </w:r>
    </w:p>
    <w:p>
      <w:pP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Hans"/>
        </w:rPr>
      </w:pPr>
      <w:r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Hans"/>
        </w:rPr>
        <w:br w:type="page"/>
      </w: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60" w:firstLineChars="20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eastAsia="zh-Hans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pPr>
        <w:spacing w:after="100" w:afterAutospacing="1"/>
        <w:jc w:val="center"/>
        <w:rPr>
          <w:rFonts w:hint="default" w:ascii="Times New Roman Regular" w:hAnsi="Times New Roman Regular" w:cs="Times New Roman Regular"/>
          <w:b/>
          <w:bCs/>
          <w:kern w:val="44"/>
          <w:sz w:val="36"/>
          <w:szCs w:val="36"/>
        </w:rPr>
      </w:pPr>
      <w:bookmarkStart w:id="2" w:name="_GoBack"/>
      <w:bookmarkEnd w:id="2"/>
      <w:bookmarkStart w:id="0" w:name="《数字逻辑》课程教学大纲"/>
      <w:bookmarkStart w:id="1" w:name="_Toc463939700"/>
      <w:r>
        <w:rPr>
          <w:rFonts w:hint="default" w:ascii="Times New Roman Regular" w:hAnsi="Times New Roman Regular" w:cs="Times New Roman Regular"/>
          <w:b/>
          <w:bCs/>
          <w:kern w:val="44"/>
          <w:sz w:val="36"/>
          <w:szCs w:val="36"/>
        </w:rPr>
        <w:t>南开大学本科课程教学大纲</w:t>
      </w:r>
    </w:p>
    <w:p>
      <w:pPr>
        <w:spacing w:before="156" w:beforeLines="50"/>
        <w:rPr>
          <w:rFonts w:hint="default" w:ascii="Times New Roman Regular" w:hAnsi="Times New Roman Regular" w:cs="Times New Roman Regular"/>
          <w:sz w:val="28"/>
          <w:szCs w:val="24"/>
        </w:rPr>
      </w:pPr>
      <w:r>
        <w:rPr>
          <w:rFonts w:hint="default" w:ascii="Times New Roman Regular" w:hAnsi="Times New Roman Regular" w:cs="Times New Roman Regular"/>
          <w:b/>
          <w:bCs/>
          <w:sz w:val="30"/>
          <w:szCs w:val="30"/>
        </w:rPr>
        <w:t>一、课程信息</w:t>
      </w:r>
    </w:p>
    <w:tbl>
      <w:tblPr>
        <w:tblStyle w:val="8"/>
        <w:tblW w:w="85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161"/>
        <w:gridCol w:w="415"/>
        <w:gridCol w:w="550"/>
        <w:gridCol w:w="709"/>
        <w:gridCol w:w="992"/>
        <w:gridCol w:w="709"/>
        <w:gridCol w:w="567"/>
        <w:gridCol w:w="425"/>
        <w:gridCol w:w="851"/>
        <w:gridCol w:w="141"/>
        <w:gridCol w:w="114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78" w:hRule="atLeast"/>
          <w:jc w:val="center"/>
        </w:trPr>
        <w:tc>
          <w:tcPr>
            <w:tcW w:w="1997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  <w:t>课程名称</w:t>
            </w:r>
          </w:p>
        </w:tc>
        <w:tc>
          <w:tcPr>
            <w:tcW w:w="6508" w:type="dxa"/>
            <w:gridSpan w:val="10"/>
            <w:vAlign w:val="center"/>
          </w:tcPr>
          <w:p>
            <w:pPr>
              <w:rPr>
                <w:rFonts w:hint="default" w:ascii="Times New Roman Regular" w:hAnsi="Times New Roman Regular" w:cs="Times New Roman Regular"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</w:rPr>
              <w:t>新生研讨课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78" w:hRule="atLeast"/>
          <w:jc w:val="center"/>
        </w:trPr>
        <w:tc>
          <w:tcPr>
            <w:tcW w:w="1997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  <w:t>英文名称</w:t>
            </w:r>
          </w:p>
        </w:tc>
        <w:tc>
          <w:tcPr>
            <w:tcW w:w="6508" w:type="dxa"/>
            <w:gridSpan w:val="10"/>
            <w:vAlign w:val="center"/>
          </w:tcPr>
          <w:p>
            <w:pPr>
              <w:rPr>
                <w:rFonts w:hint="default" w:ascii="Times New Roman Regular" w:hAnsi="Times New Roman Regular" w:cs="Times New Roman Regular"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0"/>
              </w:rPr>
              <w:t>A Seminar for New NKUers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78" w:hRule="atLeast"/>
          <w:jc w:val="center"/>
        </w:trPr>
        <w:tc>
          <w:tcPr>
            <w:tcW w:w="1997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  <w:t>课程代码</w:t>
            </w:r>
          </w:p>
        </w:tc>
        <w:tc>
          <w:tcPr>
            <w:tcW w:w="6508" w:type="dxa"/>
            <w:gridSpan w:val="10"/>
            <w:vAlign w:val="center"/>
          </w:tcPr>
          <w:p>
            <w:pPr>
              <w:rPr>
                <w:rFonts w:hint="default" w:ascii="Times New Roman Regular" w:hAnsi="Times New Roman Regular" w:cs="Times New Roman Regular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78" w:hRule="atLeast"/>
          <w:jc w:val="center"/>
        </w:trPr>
        <w:tc>
          <w:tcPr>
            <w:tcW w:w="1997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  <w:t>课程类别</w:t>
            </w:r>
          </w:p>
        </w:tc>
        <w:tc>
          <w:tcPr>
            <w:tcW w:w="6508" w:type="dxa"/>
            <w:gridSpan w:val="10"/>
            <w:vAlign w:val="center"/>
          </w:tcPr>
          <w:p>
            <w:pPr>
              <w:spacing w:line="460" w:lineRule="exact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 xml:space="preserve">☑通识必修课 □通识选修课 </w:t>
            </w:r>
          </w:p>
          <w:p>
            <w:pPr>
              <w:spacing w:line="460" w:lineRule="exact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□专业必修课 □专业选修课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78" w:hRule="atLeast"/>
          <w:jc w:val="center"/>
        </w:trPr>
        <w:tc>
          <w:tcPr>
            <w:tcW w:w="1997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  <w:t>学分</w:t>
            </w:r>
          </w:p>
        </w:tc>
        <w:tc>
          <w:tcPr>
            <w:tcW w:w="965" w:type="dxa"/>
            <w:gridSpan w:val="2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  <w:t>主讲学时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  <w:t>实践学时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rPr>
                <w:rFonts w:hint="default" w:ascii="Times New Roman Regular" w:hAnsi="Times New Roman Regular" w:cs="Times New Roman Regular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rPr>
                <w:rFonts w:hint="default" w:ascii="Times New Roman Regular" w:hAnsi="Times New Roman Regular" w:cs="Times New Roman Regular"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  <w:t>总学时</w:t>
            </w:r>
          </w:p>
        </w:tc>
        <w:tc>
          <w:tcPr>
            <w:tcW w:w="1149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</w:rPr>
              <w:t>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78" w:hRule="atLeast"/>
          <w:jc w:val="center"/>
        </w:trPr>
        <w:tc>
          <w:tcPr>
            <w:tcW w:w="1997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  <w:t>授课语言</w:t>
            </w:r>
          </w:p>
        </w:tc>
        <w:tc>
          <w:tcPr>
            <w:tcW w:w="6508" w:type="dxa"/>
            <w:gridSpan w:val="10"/>
            <w:vAlign w:val="center"/>
          </w:tcPr>
          <w:p>
            <w:pPr>
              <w:rPr>
                <w:rFonts w:hint="default" w:ascii="Times New Roman Regular" w:hAnsi="Times New Roman Regular" w:cs="Times New Roman Regular"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☑中文  □全英文  □双语  □外语语言类 （单选）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78" w:hRule="atLeast"/>
          <w:jc w:val="center"/>
        </w:trPr>
        <w:tc>
          <w:tcPr>
            <w:tcW w:w="1997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  <w:t>成绩类型</w:t>
            </w:r>
          </w:p>
        </w:tc>
        <w:tc>
          <w:tcPr>
            <w:tcW w:w="6508" w:type="dxa"/>
            <w:gridSpan w:val="10"/>
            <w:vAlign w:val="center"/>
          </w:tcPr>
          <w:p>
            <w:pPr>
              <w:rPr>
                <w:rFonts w:hint="default" w:ascii="Times New Roman Regular" w:hAnsi="Times New Roman Regular" w:cs="Times New Roman Regular"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□百分制  ☑等级制（通过/不通过）（单选）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78" w:hRule="atLeast"/>
          <w:jc w:val="center"/>
        </w:trPr>
        <w:tc>
          <w:tcPr>
            <w:tcW w:w="1997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  <w:t>开课单位</w:t>
            </w:r>
          </w:p>
        </w:tc>
        <w:tc>
          <w:tcPr>
            <w:tcW w:w="6508" w:type="dxa"/>
            <w:gridSpan w:val="10"/>
            <w:vAlign w:val="center"/>
          </w:tcPr>
          <w:p>
            <w:pPr>
              <w:rPr>
                <w:rFonts w:hint="default" w:ascii="Times New Roman Regular" w:hAnsi="Times New Roman Regular" w:cs="Times New Roman Regular"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</w:rPr>
              <w:t>学工部/教务部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78" w:hRule="atLeast"/>
          <w:jc w:val="center"/>
        </w:trPr>
        <w:tc>
          <w:tcPr>
            <w:tcW w:w="1997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  <w:t>先修课程</w:t>
            </w:r>
          </w:p>
        </w:tc>
        <w:tc>
          <w:tcPr>
            <w:tcW w:w="6508" w:type="dxa"/>
            <w:gridSpan w:val="10"/>
            <w:vAlign w:val="center"/>
          </w:tcPr>
          <w:p>
            <w:pPr>
              <w:rPr>
                <w:rFonts w:hint="default" w:ascii="Times New Roman Regular" w:hAnsi="Times New Roman Regular" w:cs="Times New Roman Regular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78" w:hRule="atLeast"/>
          <w:jc w:val="center"/>
        </w:trPr>
        <w:tc>
          <w:tcPr>
            <w:tcW w:w="1997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  <w:t>课程组成员</w:t>
            </w:r>
          </w:p>
        </w:tc>
        <w:tc>
          <w:tcPr>
            <w:tcW w:w="6508" w:type="dxa"/>
            <w:gridSpan w:val="10"/>
            <w:vAlign w:val="center"/>
          </w:tcPr>
          <w:p>
            <w:pPr>
              <w:rPr>
                <w:rFonts w:hint="default" w:ascii="Times New Roman Regular" w:hAnsi="Times New Roman Regular" w:cs="Times New Roman Regular"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</w:rPr>
              <w:t>各学院选聘</w:t>
            </w:r>
            <w:r>
              <w:rPr>
                <w:rFonts w:hint="eastAsia" w:ascii="Times New Roman Regular" w:hAnsi="Times New Roman Regular" w:cs="Times New Roman Regular"/>
                <w:sz w:val="24"/>
                <w:lang w:eastAsia="zh-CN"/>
              </w:rPr>
              <w:t>导师</w:t>
            </w:r>
            <w:r>
              <w:rPr>
                <w:rFonts w:hint="default" w:ascii="Times New Roman Regular" w:hAnsi="Times New Roman Regular" w:cs="Times New Roman Regular"/>
                <w:sz w:val="24"/>
              </w:rPr>
              <w:t>组成授课团队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28" w:hRule="atLeast"/>
          <w:jc w:val="center"/>
        </w:trPr>
        <w:tc>
          <w:tcPr>
            <w:tcW w:w="8505" w:type="dxa"/>
            <w:gridSpan w:val="12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</w:rPr>
              <w:br w:type="page"/>
            </w:r>
            <w:r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  <w:t>课程教材与参考资料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92" w:hRule="atLeast"/>
          <w:jc w:val="center"/>
        </w:trPr>
        <w:tc>
          <w:tcPr>
            <w:tcW w:w="836" w:type="dxa"/>
            <w:vMerge w:val="restart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  <w:t>教</w:t>
            </w:r>
          </w:p>
          <w:p>
            <w:pPr>
              <w:spacing w:line="400" w:lineRule="exact"/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  <w:t>材</w:t>
            </w:r>
          </w:p>
        </w:tc>
        <w:tc>
          <w:tcPr>
            <w:tcW w:w="1576" w:type="dxa"/>
            <w:gridSpan w:val="2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  <w:t>作者</w:t>
            </w:r>
          </w:p>
        </w:tc>
        <w:tc>
          <w:tcPr>
            <w:tcW w:w="2251" w:type="dxa"/>
            <w:gridSpan w:val="3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  <w:t>名称</w:t>
            </w:r>
          </w:p>
        </w:tc>
        <w:tc>
          <w:tcPr>
            <w:tcW w:w="1276" w:type="dxa"/>
            <w:gridSpan w:val="2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  <w:t>出版社</w:t>
            </w:r>
          </w:p>
        </w:tc>
        <w:tc>
          <w:tcPr>
            <w:tcW w:w="1276" w:type="dxa"/>
            <w:gridSpan w:val="2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  <w:t>ISBN</w:t>
            </w:r>
          </w:p>
        </w:tc>
        <w:tc>
          <w:tcPr>
            <w:tcW w:w="1290" w:type="dxa"/>
            <w:gridSpan w:val="2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  <w:t>出版时间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11" w:hRule="atLeast"/>
          <w:jc w:val="center"/>
        </w:trPr>
        <w:tc>
          <w:tcPr>
            <w:tcW w:w="836" w:type="dxa"/>
            <w:vMerge w:val="continue"/>
          </w:tcPr>
          <w:p>
            <w:pPr>
              <w:spacing w:line="400" w:lineRule="exact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</w:p>
        </w:tc>
        <w:tc>
          <w:tcPr>
            <w:tcW w:w="157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225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83" w:hRule="atLeast"/>
          <w:jc w:val="center"/>
        </w:trPr>
        <w:tc>
          <w:tcPr>
            <w:tcW w:w="836" w:type="dxa"/>
            <w:vMerge w:val="restart"/>
          </w:tcPr>
          <w:p>
            <w:pPr>
              <w:widowControl/>
              <w:jc w:val="center"/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  <w:t>参</w:t>
            </w:r>
          </w:p>
          <w:p>
            <w:pPr>
              <w:widowControl/>
              <w:jc w:val="center"/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  <w:t>考</w:t>
            </w:r>
          </w:p>
          <w:p>
            <w:pPr>
              <w:widowControl/>
              <w:jc w:val="center"/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  <w:t>资</w:t>
            </w:r>
          </w:p>
          <w:p>
            <w:pPr>
              <w:widowControl/>
              <w:jc w:val="center"/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  <w:t>料</w:t>
            </w:r>
          </w:p>
        </w:tc>
        <w:tc>
          <w:tcPr>
            <w:tcW w:w="1576" w:type="dxa"/>
            <w:gridSpan w:val="2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  <w:t>作者</w:t>
            </w:r>
          </w:p>
        </w:tc>
        <w:tc>
          <w:tcPr>
            <w:tcW w:w="2251" w:type="dxa"/>
            <w:gridSpan w:val="3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  <w:t>名称</w:t>
            </w:r>
          </w:p>
        </w:tc>
        <w:tc>
          <w:tcPr>
            <w:tcW w:w="1276" w:type="dxa"/>
            <w:gridSpan w:val="2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  <w:t>出版社</w:t>
            </w:r>
          </w:p>
        </w:tc>
        <w:tc>
          <w:tcPr>
            <w:tcW w:w="1276" w:type="dxa"/>
            <w:gridSpan w:val="2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  <w:t>ISBN</w:t>
            </w:r>
          </w:p>
        </w:tc>
        <w:tc>
          <w:tcPr>
            <w:tcW w:w="1290" w:type="dxa"/>
            <w:gridSpan w:val="2"/>
          </w:tcPr>
          <w:p>
            <w:pPr>
              <w:spacing w:line="400" w:lineRule="exact"/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黑体" w:cs="Times New Roman Regular"/>
                <w:b/>
                <w:sz w:val="24"/>
                <w:szCs w:val="24"/>
              </w:rPr>
              <w:t>出版时间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09" w:hRule="atLeast"/>
          <w:jc w:val="center"/>
        </w:trPr>
        <w:tc>
          <w:tcPr>
            <w:tcW w:w="836" w:type="dxa"/>
            <w:vMerge w:val="continue"/>
          </w:tcPr>
          <w:p>
            <w:pPr>
              <w:spacing w:line="400" w:lineRule="exact"/>
              <w:rPr>
                <w:rFonts w:hint="default" w:ascii="Times New Roman Regular" w:hAnsi="Times New Roman Regular" w:cs="Times New Roman Regular"/>
                <w:sz w:val="24"/>
              </w:rPr>
            </w:pPr>
          </w:p>
        </w:tc>
        <w:tc>
          <w:tcPr>
            <w:tcW w:w="157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2251" w:type="dxa"/>
            <w:gridSpan w:val="3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61" w:hRule="atLeast"/>
          <w:jc w:val="center"/>
        </w:trPr>
        <w:tc>
          <w:tcPr>
            <w:tcW w:w="836" w:type="dxa"/>
            <w:vMerge w:val="continue"/>
          </w:tcPr>
          <w:p>
            <w:pPr>
              <w:spacing w:line="400" w:lineRule="exact"/>
              <w:rPr>
                <w:rFonts w:hint="default" w:ascii="Times New Roman Regular" w:hAnsi="Times New Roman Regular" w:cs="Times New Roman Regular"/>
                <w:sz w:val="24"/>
              </w:rPr>
            </w:pPr>
          </w:p>
        </w:tc>
        <w:tc>
          <w:tcPr>
            <w:tcW w:w="157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225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72" w:hRule="atLeast"/>
          <w:jc w:val="center"/>
        </w:trPr>
        <w:tc>
          <w:tcPr>
            <w:tcW w:w="836" w:type="dxa"/>
            <w:vMerge w:val="continue"/>
          </w:tcPr>
          <w:p>
            <w:pPr>
              <w:spacing w:line="400" w:lineRule="exact"/>
              <w:rPr>
                <w:rFonts w:hint="default" w:ascii="Times New Roman Regular" w:hAnsi="Times New Roman Regular" w:cs="Times New Roman Regular"/>
                <w:sz w:val="24"/>
              </w:rPr>
            </w:pPr>
          </w:p>
        </w:tc>
        <w:tc>
          <w:tcPr>
            <w:tcW w:w="157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225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86" w:hRule="atLeast"/>
          <w:jc w:val="center"/>
        </w:trPr>
        <w:tc>
          <w:tcPr>
            <w:tcW w:w="836" w:type="dxa"/>
            <w:vMerge w:val="continue"/>
          </w:tcPr>
          <w:p>
            <w:pPr>
              <w:spacing w:line="400" w:lineRule="exact"/>
              <w:rPr>
                <w:rFonts w:hint="default" w:ascii="Times New Roman Regular" w:hAnsi="Times New Roman Regular" w:cs="Times New Roman Regular"/>
                <w:sz w:val="24"/>
              </w:rPr>
            </w:pPr>
          </w:p>
        </w:tc>
        <w:tc>
          <w:tcPr>
            <w:tcW w:w="157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225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</w:p>
        </w:tc>
      </w:tr>
    </w:tbl>
    <w:p>
      <w:pPr>
        <w:spacing w:before="156" w:beforeLines="50"/>
        <w:rPr>
          <w:rFonts w:hint="default" w:ascii="Times New Roman Regular" w:hAnsi="Times New Roman Regular" w:cs="Times New Roman Regular"/>
          <w:b/>
          <w:bCs/>
          <w:sz w:val="30"/>
          <w:szCs w:val="30"/>
        </w:rPr>
      </w:pPr>
    </w:p>
    <w:p>
      <w:pPr>
        <w:spacing w:before="156" w:beforeLines="50"/>
        <w:rPr>
          <w:rFonts w:hint="default" w:ascii="Times New Roman Regular" w:hAnsi="Times New Roman Regular" w:cs="Times New Roman Regular"/>
          <w:b/>
          <w:bCs/>
          <w:sz w:val="30"/>
          <w:szCs w:val="30"/>
        </w:rPr>
      </w:pPr>
    </w:p>
    <w:p>
      <w:pPr>
        <w:spacing w:before="156" w:beforeLines="50"/>
        <w:rPr>
          <w:rFonts w:hint="default" w:ascii="Times New Roman Regular" w:hAnsi="Times New Roman Regular" w:cs="Times New Roman Regular"/>
          <w:b/>
          <w:bCs/>
          <w:sz w:val="30"/>
          <w:szCs w:val="30"/>
        </w:rPr>
      </w:pPr>
      <w:r>
        <w:rPr>
          <w:rFonts w:hint="default" w:ascii="Times New Roman Regular" w:hAnsi="Times New Roman Regular" w:cs="Times New Roman Regular"/>
          <w:b/>
          <w:bCs/>
          <w:sz w:val="30"/>
          <w:szCs w:val="30"/>
        </w:rPr>
        <w:t>二、课程中文简介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3422" w:hRule="atLeast"/>
          <w:jc w:val="center"/>
        </w:trPr>
        <w:tc>
          <w:tcPr>
            <w:tcW w:w="8505" w:type="dxa"/>
            <w:vAlign w:val="top"/>
          </w:tcPr>
          <w:p>
            <w:pPr>
              <w:rPr>
                <w:rFonts w:hint="default" w:ascii="Times New Roman Regular" w:hAnsi="Times New Roman Regular" w:cs="Times New Roman Regular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szCs w:val="21"/>
              </w:rPr>
              <w:t>（简要介绍课程的目标、主要授课内容、授课对象以及在学生培养中的作用，150—500字。）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对象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目标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：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课程面向本科新生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val="en-US" w:eastAsia="zh-CN"/>
              </w:rPr>
              <w:t>引导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新生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val="en-US" w:eastAsia="zh-CN"/>
              </w:rPr>
              <w:t>主动了解和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适应大学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转变。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val="en-US" w:eastAsia="zh-CN"/>
              </w:rPr>
              <w:t>指导思想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：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秉承南开“公能”校训和优秀育人传统，通过厚植爱国主义情怀，学业帮扶指导，引导和帮助学生完成从高中到大学的角色转变，顺利摆脱“一年级陷阱”，尽快适应大学生活，树立正确的世界观、人生观和价值观，实现自我认知，自我成长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课程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内容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：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val="en-US" w:eastAsia="zh-CN"/>
              </w:rPr>
              <w:t>包括但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不限于本科新生适应性教育、专业引导、学术规范引导、学业指导等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val="en-US" w:eastAsia="zh-CN"/>
              </w:rPr>
              <w:t>并结合专业和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学生特点，有针对性地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val="en-US" w:eastAsia="zh-CN"/>
              </w:rPr>
              <w:t>开展研讨交流和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个性化辅导。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val="en-US" w:eastAsia="zh-CN"/>
              </w:rPr>
              <w:t>教学安排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：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val="en-US" w:eastAsia="zh-CN"/>
              </w:rPr>
              <w:t>共八次课，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前四讲为大班授课，主要是新生适应性教育，包括校史教育、学科导引及诚信课堂教育；后四讲为小班授课，由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val="en-US" w:eastAsia="zh-CN"/>
              </w:rPr>
              <w:t>各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学院选聘</w:t>
            </w:r>
            <w:r>
              <w:rPr>
                <w:rFonts w:hint="eastAsia" w:ascii="Times New Roman Regular" w:hAnsi="Times New Roman Regular" w:cs="Times New Roman Regular"/>
                <w:sz w:val="24"/>
                <w:szCs w:val="24"/>
                <w:lang w:eastAsia="zh-CN"/>
              </w:rPr>
              <w:t>导师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对新生进行学科教育和学业指导，包括学科前沿热点研讨、大学学习和研究方法入门、经典读书会（好书阅读分享）、学业与人生规划。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课程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val="en-US" w:eastAsia="zh-CN"/>
              </w:rPr>
              <w:t>特点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：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重点在于塑造面向社会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未来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val="en-US" w:eastAsia="zh-CN"/>
              </w:rPr>
              <w:t>有责任担当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的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val="en-US" w:eastAsia="zh-CN"/>
              </w:rPr>
              <w:t>正确人生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观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；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激发学习兴趣，增强专业认同感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val="en-US" w:eastAsia="zh-CN"/>
              </w:rPr>
              <w:t>的正确世界观；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培养批判性思维和独立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val="en-US" w:eastAsia="zh-CN"/>
              </w:rPr>
              <w:t>思辨分析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问题能力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val="en-US" w:eastAsia="zh-CN"/>
              </w:rPr>
              <w:t>的正确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价值观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val="en-US" w:eastAsia="zh-CN"/>
              </w:rPr>
              <w:t>任课教师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eastAsia="zh-CN"/>
              </w:rPr>
              <w:t>：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有丰富教学和科研经验的优秀教师承担，发挥导师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val="en-US" w:eastAsia="zh-CN"/>
              </w:rPr>
              <w:t>示范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育人功能及价值引领的主导作用。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Times New Roman Regular" w:hAnsi="Times New Roman Regular" w:eastAsia="宋体" w:cs="Times New Roman Regular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新生研讨课为学校具有丰富科研和教学经验的优秀教师承担，面向大学本科新生开设的适应性转变和大学学习入门课程。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该课程秉承南开“公能”校训和优秀育人传统，通过厚植爱国主义情怀，学业帮扶指导，引导和帮助学生完成从高中到大学的角色转变，顺利摆脱“一年级陷阱”，尽快适应大学生活，树立正确的世界观、人生观和价值观，实现自我认知，自我成长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课程内容涵盖大学本科新生适应性教育、专业引导、学术规范引导、学业指导等基本内容，包括但不限于以上几个方面，教师可根据学生特点及个人学科专业背景，有针对性地进行个性化辅导。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前四讲为大班授课，主要是新生适应性教育，包括校史教育、学科导引及诚信课堂教育；后四讲为小班授课，由学院选聘的</w:t>
            </w:r>
            <w:r>
              <w:rPr>
                <w:rFonts w:hint="eastAsia" w:ascii="Times New Roman Regular" w:hAnsi="Times New Roman Regular" w:cs="Times New Roman Regular"/>
                <w:sz w:val="24"/>
                <w:szCs w:val="24"/>
                <w:lang w:eastAsia="zh-CN"/>
              </w:rPr>
              <w:t>导师</w:t>
            </w: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对新生进行学科教育和学业指导，包括学科前沿热点研讨、大学学习和研究方法入门、经典读书会（好书阅读分享）、学业与人生规划。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Times New Roman Regular" w:hAnsi="Times New Roman Regular" w:cs="Times New Roman Regular"/>
                <w:sz w:val="24"/>
                <w:szCs w:val="20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新生研讨课有别于专业导引课和思想政治理论课。重点在于激发学生专业学习兴趣，增强专业认同感，塑造学生面向社会、面向未来的价值观，培养学生批判性思维和独立自主分析问题的能力，充分发挥导师育人功能及价值引领的主导作用。</w:t>
            </w:r>
          </w:p>
        </w:tc>
      </w:tr>
    </w:tbl>
    <w:p>
      <w:pPr>
        <w:spacing w:before="156" w:beforeLines="50"/>
        <w:rPr>
          <w:rFonts w:hint="default" w:ascii="Times New Roman Regular" w:hAnsi="Times New Roman Regular" w:cs="Times New Roman Regular"/>
          <w:b/>
          <w:bCs/>
          <w:sz w:val="30"/>
          <w:szCs w:val="30"/>
        </w:rPr>
      </w:pPr>
      <w:r>
        <w:rPr>
          <w:rFonts w:hint="default" w:ascii="Times New Roman Regular" w:hAnsi="Times New Roman Regular" w:cs="Times New Roman Regular"/>
          <w:b/>
          <w:bCs/>
          <w:sz w:val="30"/>
          <w:szCs w:val="30"/>
        </w:rPr>
        <w:t>三、课程目标</w:t>
      </w:r>
    </w:p>
    <w:tbl>
      <w:tblPr>
        <w:tblStyle w:val="8"/>
        <w:tblW w:w="85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>
        <w:trPr>
          <w:cantSplit/>
          <w:trHeight w:val="3791" w:hRule="atLeast"/>
          <w:jc w:val="center"/>
        </w:trPr>
        <w:tc>
          <w:tcPr>
            <w:tcW w:w="8505" w:type="dxa"/>
            <w:vAlign w:val="center"/>
          </w:tcPr>
          <w:p>
            <w:pPr>
              <w:spacing w:before="93" w:beforeLines="30" w:line="400" w:lineRule="exact"/>
              <w:rPr>
                <w:rFonts w:hint="default" w:ascii="Times New Roman Regular" w:hAnsi="Times New Roman Regular" w:cs="Times New Roman Regular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szCs w:val="21"/>
              </w:rPr>
              <w:t>（需根据课程性质，描述课程教学在培养学生在知识、能力、素质等方面的贡献，以及课程思政相关目标。）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目标1： 与新生入学教育相衔接，引导学生了解学校历史，培养对学校的归属感和办学理念的价值认同，尽快适应大学生活；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目标2： 通过学业指导，帮助新生熟悉学科专业情况，激发专业学习兴趣，提升合理规划学业的能力和自主学习本领；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目标3： 启发学生研究和探索的兴趣，训练学生沟通交流与表达技能，培养创新意识与创新能力；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Times New Roman Regular" w:hAnsi="Times New Roman Regular" w:cs="Times New Roman Regular"/>
                <w:b/>
                <w:bCs/>
                <w:sz w:val="24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24"/>
                <w:szCs w:val="24"/>
              </w:rPr>
              <w:t>目标4：通过价值引领，挖掘和发挥学生潜能，形成严谨踏实的学习态度，培养高尚的道德情操，增强学生承受挫折和克服困难的能力。</w:t>
            </w:r>
          </w:p>
        </w:tc>
      </w:tr>
    </w:tbl>
    <w:p>
      <w:pPr>
        <w:spacing w:before="156" w:beforeLines="50"/>
        <w:rPr>
          <w:rFonts w:hint="default" w:ascii="Times New Roman Regular" w:hAnsi="Times New Roman Regular" w:cs="Times New Roman Regular"/>
          <w:b/>
          <w:bCs/>
          <w:sz w:val="30"/>
          <w:szCs w:val="30"/>
        </w:rPr>
      </w:pPr>
      <w:r>
        <w:rPr>
          <w:rFonts w:hint="default" w:ascii="Times New Roman Regular" w:hAnsi="Times New Roman Regular" w:cs="Times New Roman Regular"/>
          <w:b/>
          <w:bCs/>
          <w:sz w:val="30"/>
          <w:szCs w:val="30"/>
          <w:lang w:val="en-US" w:eastAsia="zh-Hans"/>
        </w:rPr>
        <w:t>四</w:t>
      </w:r>
      <w:r>
        <w:rPr>
          <w:rFonts w:hint="default" w:ascii="Times New Roman Regular" w:hAnsi="Times New Roman Regular" w:cs="Times New Roman Regular"/>
          <w:b/>
          <w:bCs/>
          <w:sz w:val="30"/>
          <w:szCs w:val="30"/>
        </w:rPr>
        <w:t>、课程内容与教学安排</w:t>
      </w:r>
    </w:p>
    <w:tbl>
      <w:tblPr>
        <w:tblStyle w:val="8"/>
        <w:tblW w:w="85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757"/>
        <w:gridCol w:w="450"/>
        <w:gridCol w:w="779"/>
        <w:gridCol w:w="95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252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b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b/>
                <w:sz w:val="24"/>
                <w:szCs w:val="24"/>
              </w:rPr>
              <w:t>序号</w:t>
            </w:r>
          </w:p>
        </w:tc>
        <w:tc>
          <w:tcPr>
            <w:tcW w:w="5757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b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b/>
                <w:sz w:val="24"/>
                <w:szCs w:val="24"/>
              </w:rPr>
              <w:t>教学内容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b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b/>
                <w:sz w:val="24"/>
                <w:szCs w:val="24"/>
              </w:rPr>
              <w:t>学时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b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b/>
                <w:sz w:val="24"/>
                <w:szCs w:val="24"/>
              </w:rPr>
              <w:t>教学方式</w:t>
            </w:r>
          </w:p>
        </w:tc>
        <w:tc>
          <w:tcPr>
            <w:tcW w:w="953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b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b/>
                <w:sz w:val="24"/>
                <w:szCs w:val="24"/>
              </w:rPr>
              <w:t>对应课程目标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1226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1</w:t>
            </w:r>
          </w:p>
        </w:tc>
        <w:tc>
          <w:tcPr>
            <w:tcW w:w="5757" w:type="dxa"/>
          </w:tcPr>
          <w:p>
            <w:pPr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初识南开（校史）：</w:t>
            </w:r>
          </w:p>
          <w:p>
            <w:pPr>
              <w:ind w:firstLine="480" w:firstLineChars="200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（1）树立正确的世界观、人生观和价值观，培养端正的学习态度，完成从高中到大学的角色转变；</w:t>
            </w:r>
          </w:p>
          <w:p>
            <w:pPr>
              <w:ind w:firstLine="480" w:firstLineChars="200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（2）厚植爱国主义情怀，弘扬南开校史和学风传统，将浸润式思政教育与立德树人育人目标相协同。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2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大班讲授</w:t>
            </w:r>
          </w:p>
        </w:tc>
        <w:tc>
          <w:tcPr>
            <w:tcW w:w="953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2</w:t>
            </w:r>
          </w:p>
        </w:tc>
        <w:tc>
          <w:tcPr>
            <w:tcW w:w="5757" w:type="dxa"/>
          </w:tcPr>
          <w:p>
            <w:pPr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学科导航I：</w:t>
            </w:r>
          </w:p>
          <w:p>
            <w:pPr>
              <w:ind w:firstLine="480" w:firstLineChars="200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（1）以学科大类为单位，立足大类特色和学科特点，引导学生加强对于专业的认知、对所学专业及所属学科形成框架式理解；</w:t>
            </w:r>
          </w:p>
          <w:p>
            <w:pPr>
              <w:ind w:firstLine="480" w:firstLineChars="200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（2）立足学业指导，激发学习兴趣，提升合理规划学业的能力和自主学习本领。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2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大班讲授</w:t>
            </w:r>
          </w:p>
        </w:tc>
        <w:tc>
          <w:tcPr>
            <w:tcW w:w="953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3</w:t>
            </w:r>
          </w:p>
        </w:tc>
        <w:tc>
          <w:tcPr>
            <w:tcW w:w="5757" w:type="dxa"/>
          </w:tcPr>
          <w:p>
            <w:pPr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学科导航II：</w:t>
            </w:r>
          </w:p>
          <w:p>
            <w:pPr>
              <w:ind w:firstLine="480" w:firstLineChars="200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（1）弘扬新时代科学家精神和学科传统，引导学生体会学科发展过程中沉淀下来的学术传统和科研精神，为学生奠定好学科认同思想根基；</w:t>
            </w:r>
          </w:p>
          <w:p>
            <w:pPr>
              <w:ind w:firstLine="480" w:firstLineChars="200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（2）引入职业生涯规划，激励学生结合专业探索职业兴趣、目标以及能力，实现自我准确定位，尽早确立科学的发展规划。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2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大班讲授</w:t>
            </w:r>
          </w:p>
        </w:tc>
        <w:tc>
          <w:tcPr>
            <w:tcW w:w="953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2203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4</w:t>
            </w:r>
          </w:p>
        </w:tc>
        <w:tc>
          <w:tcPr>
            <w:tcW w:w="5757" w:type="dxa"/>
          </w:tcPr>
          <w:p>
            <w:pPr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诚信南开（学风）：</w:t>
            </w:r>
          </w:p>
          <w:p>
            <w:pPr>
              <w:ind w:firstLine="480" w:firstLineChars="200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（1）纵深推进学术诚信与学风建设，从正面引导学生牢固树立正确的价值追求和规矩意识，争做诚实守信南开人；</w:t>
            </w:r>
          </w:p>
          <w:p>
            <w:pPr>
              <w:ind w:firstLine="480" w:firstLineChars="200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（2）开展案例警示教育，加强学则教育，树牢底线思维，在开学伊始为学生划清红线。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2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大班讲授</w:t>
            </w:r>
          </w:p>
        </w:tc>
        <w:tc>
          <w:tcPr>
            <w:tcW w:w="953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272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5</w:t>
            </w:r>
          </w:p>
        </w:tc>
        <w:tc>
          <w:tcPr>
            <w:tcW w:w="5757" w:type="dxa"/>
          </w:tcPr>
          <w:p>
            <w:pPr>
              <w:jc w:val="left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学科前沿热点：</w:t>
            </w:r>
          </w:p>
          <w:p>
            <w:pPr>
              <w:jc w:val="left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 xml:space="preserve">    （1）探讨导师所在学科在历史发展中的重大作用、学科著名人物的科学思想与研究方法、现今该学科发展的重大事件及前沿科学问题等。</w:t>
            </w:r>
          </w:p>
          <w:p>
            <w:pPr>
              <w:ind w:firstLine="480" w:firstLineChars="200"/>
              <w:jc w:val="left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（2）介绍导师学习经历、所授课程和研究方向，分享教学科研等方面的成果，培养学生专业兴趣、科研意识和探索精神。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2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小班研讨</w:t>
            </w:r>
          </w:p>
        </w:tc>
        <w:tc>
          <w:tcPr>
            <w:tcW w:w="953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6</w:t>
            </w:r>
          </w:p>
        </w:tc>
        <w:tc>
          <w:tcPr>
            <w:tcW w:w="5757" w:type="dxa"/>
          </w:tcPr>
          <w:p>
            <w:pPr>
              <w:jc w:val="left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大学学习和研究方法入门：</w:t>
            </w:r>
          </w:p>
          <w:p>
            <w:pPr>
              <w:ind w:firstLine="480" w:firstLineChars="200"/>
              <w:jc w:val="left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教授学生从事大学专业学习所应具备的基本能力素养，帮助学生确立科学的学习目标、了解开展科研研究的基本方法和技能。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2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小班研讨</w:t>
            </w:r>
          </w:p>
        </w:tc>
        <w:tc>
          <w:tcPr>
            <w:tcW w:w="953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7</w:t>
            </w:r>
          </w:p>
        </w:tc>
        <w:tc>
          <w:tcPr>
            <w:tcW w:w="5757" w:type="dxa"/>
          </w:tcPr>
          <w:p>
            <w:pPr>
              <w:jc w:val="left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经典读书会：</w:t>
            </w:r>
          </w:p>
          <w:p>
            <w:pPr>
              <w:ind w:firstLine="480" w:firstLineChars="200"/>
              <w:jc w:val="left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课前布置学生阅读1-2本好书，鼓励学生采用制作</w: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  <w:lang w:val="en-US" w:eastAsia="zh-Hans"/>
              </w:rPr>
              <w:t>PPT</w: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、短视频、撰写阅读报告等形式，在课堂进行阅读体会分享。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2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小班研讨</w:t>
            </w:r>
          </w:p>
        </w:tc>
        <w:tc>
          <w:tcPr>
            <w:tcW w:w="953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1，3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8</w:t>
            </w:r>
          </w:p>
        </w:tc>
        <w:tc>
          <w:tcPr>
            <w:tcW w:w="5757" w:type="dxa"/>
          </w:tcPr>
          <w:p>
            <w:pPr>
              <w:jc w:val="left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学业与人生规划：</w:t>
            </w:r>
          </w:p>
          <w:p>
            <w:pPr>
              <w:ind w:firstLine="480" w:firstLineChars="200"/>
              <w:jc w:val="left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学期末</w:t>
            </w:r>
            <w:r>
              <w:rPr>
                <w:rFonts w:hint="eastAsia" w:ascii="Times New Roman Regular" w:hAnsi="Times New Roman Regular" w:cs="Times New Roman Regular"/>
                <w:sz w:val="24"/>
                <w:szCs w:val="24"/>
                <w:lang w:eastAsia="zh-CN"/>
              </w:rPr>
              <w:t>导师</w:t>
            </w: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与学生进行一对一谈心谈话，倾听学生学习、生活中的问题和困惑，帮助学生认识自我，科学定位学业目标，指导学生以积极良好的心态应对未来的专业学习生活。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2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一对一</w:t>
            </w:r>
          </w:p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谈心</w:t>
            </w:r>
          </w:p>
        </w:tc>
        <w:tc>
          <w:tcPr>
            <w:tcW w:w="953" w:type="dxa"/>
            <w:vAlign w:val="center"/>
          </w:tcPr>
          <w:p>
            <w:pPr>
              <w:jc w:val="center"/>
              <w:rPr>
                <w:rFonts w:hint="default" w:ascii="Times New Roman Regular" w:hAnsi="Times New Roman Regular" w:cs="Times New Roman Regular"/>
                <w:sz w:val="24"/>
                <w:szCs w:val="24"/>
              </w:rPr>
            </w:pPr>
            <w:r>
              <w:rPr>
                <w:rFonts w:hint="default" w:ascii="Times New Roman Regular" w:hAnsi="Times New Roman Regular" w:cs="Times New Roman Regular"/>
                <w:sz w:val="24"/>
                <w:szCs w:val="24"/>
              </w:rPr>
              <w:t>1，2，3</w:t>
            </w:r>
          </w:p>
        </w:tc>
      </w:tr>
    </w:tbl>
    <w:p>
      <w:pPr>
        <w:spacing w:before="156" w:beforeLines="50"/>
        <w:rPr>
          <w:rFonts w:hint="default" w:ascii="Times New Roman Regular" w:hAnsi="Times New Roman Regular" w:eastAsia="黑体" w:cs="Times New Roman Regular"/>
          <w:szCs w:val="21"/>
        </w:rPr>
      </w:pPr>
      <w:r>
        <w:rPr>
          <w:rFonts w:hint="default" w:ascii="Times New Roman Regular" w:hAnsi="Times New Roman Regular" w:eastAsia="黑体" w:cs="Times New Roman Regular"/>
          <w:szCs w:val="21"/>
        </w:rPr>
        <w:t>注：1.对应的课程目标可填写大纲中第四部分课程目标的相应序号。</w:t>
      </w:r>
    </w:p>
    <w:p>
      <w:pPr>
        <w:spacing w:before="156" w:beforeLines="50"/>
        <w:rPr>
          <w:rFonts w:hint="default" w:ascii="Times New Roman Regular" w:hAnsi="Times New Roman Regular" w:eastAsia="黑体" w:cs="Times New Roman Regular"/>
          <w:szCs w:val="21"/>
        </w:rPr>
      </w:pPr>
      <w:r>
        <w:rPr>
          <w:rFonts w:hint="default" w:ascii="Times New Roman Regular" w:hAnsi="Times New Roman Regular" w:eastAsia="黑体" w:cs="Times New Roman Regular"/>
          <w:szCs w:val="21"/>
        </w:rPr>
        <w:t xml:space="preserve">    2.教学方式填写：讲授、研讨、上机、实验、习题课等内容。</w:t>
      </w:r>
    </w:p>
    <w:p>
      <w:pPr>
        <w:spacing w:before="156" w:beforeLines="50"/>
        <w:ind w:firstLine="420" w:firstLineChars="200"/>
        <w:rPr>
          <w:rFonts w:hint="default" w:ascii="Times New Roman Regular" w:hAnsi="Times New Roman Regular" w:eastAsia="黑体" w:cs="Times New Roman Regular"/>
          <w:szCs w:val="21"/>
        </w:rPr>
      </w:pPr>
      <w:r>
        <w:rPr>
          <w:rFonts w:hint="default" w:ascii="Times New Roman Regular" w:hAnsi="Times New Roman Regular" w:eastAsia="黑体" w:cs="Times New Roman Regular"/>
          <w:szCs w:val="21"/>
        </w:rPr>
        <w:t>3.实验课程要在教学内容中详细列出每个实验的名称、内容、实验性质（验证性、综合性、设计性）、实验类别（选做、必做）和实验的分组情况等。实践教学课程要写出相应的时间、地点、方式、教学内容等。</w:t>
      </w:r>
    </w:p>
    <w:p>
      <w:pPr>
        <w:spacing w:before="156" w:beforeLines="50"/>
        <w:rPr>
          <w:rFonts w:hint="default" w:ascii="Times New Roman Regular" w:hAnsi="Times New Roman Regular" w:cs="Times New Roman Regular"/>
          <w:b/>
          <w:bCs/>
          <w:sz w:val="30"/>
          <w:szCs w:val="30"/>
        </w:rPr>
      </w:pPr>
      <w:r>
        <w:rPr>
          <w:rFonts w:hint="default" w:ascii="Times New Roman Regular" w:hAnsi="Times New Roman Regular" w:cs="Times New Roman Regular"/>
          <w:b/>
          <w:bCs/>
          <w:sz w:val="30"/>
          <w:szCs w:val="30"/>
          <w:lang w:val="en-US" w:eastAsia="zh-Hans"/>
        </w:rPr>
        <w:t>五</w:t>
      </w:r>
      <w:r>
        <w:rPr>
          <w:rFonts w:hint="default" w:ascii="Times New Roman Regular" w:hAnsi="Times New Roman Regular" w:cs="Times New Roman Regular"/>
          <w:b/>
          <w:bCs/>
          <w:sz w:val="30"/>
          <w:szCs w:val="30"/>
        </w:rPr>
        <w:t>、课程考核</w:t>
      </w:r>
      <w:bookmarkEnd w:id="0"/>
      <w:bookmarkEnd w:id="1"/>
    </w:p>
    <w:tbl>
      <w:tblPr>
        <w:tblStyle w:val="9"/>
        <w:tblW w:w="8647" w:type="dxa"/>
        <w:tblInd w:w="64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1958" w:hRule="atLeast"/>
        </w:trPr>
        <w:tc>
          <w:tcPr>
            <w:tcW w:w="8647" w:type="dxa"/>
          </w:tcPr>
          <w:p>
            <w:pPr>
              <w:spacing w:line="400" w:lineRule="exact"/>
              <w:jc w:val="left"/>
              <w:rPr>
                <w:rFonts w:hint="default" w:ascii="Times New Roman Regular" w:hAnsi="Times New Roman Regular" w:cs="Times New Roman Regular"/>
                <w:bCs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szCs w:val="21"/>
              </w:rPr>
              <w:t>请简述本课程考核方案：</w:t>
            </w:r>
          </w:p>
          <w:p>
            <w:pPr>
              <w:spacing w:line="400" w:lineRule="exact"/>
              <w:jc w:val="left"/>
              <w:rPr>
                <w:rFonts w:hint="default" w:ascii="Times New Roman Regular" w:hAnsi="Times New Roman Regular" w:cs="Times New Roman Regular"/>
                <w:bCs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bCs/>
                <w:szCs w:val="21"/>
              </w:rPr>
              <w:t>（我校推行课程的过程化考核，鼓励采用平时多次考核的方式。过程化考核包括课后书面作业、实践、上机、课堂讨论、课堂作业表现及考试等等。）</w:t>
            </w:r>
          </w:p>
          <w:p>
            <w:pPr>
              <w:spacing w:line="400" w:lineRule="exact"/>
              <w:jc w:val="left"/>
              <w:rPr>
                <w:rFonts w:hint="default" w:ascii="Times New Roman Regular" w:hAnsi="Times New Roman Regular" w:cs="Times New Roman Regular"/>
                <w:b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hint="default" w:ascii="Times New Roman Regular" w:hAnsi="Times New Roman Regular" w:cs="Times New Roman Regular"/>
                <w:bCs/>
                <w:sz w:val="24"/>
              </w:rPr>
            </w:pPr>
            <w:r>
              <w:rPr>
                <w:rFonts w:hint="default" w:ascii="Times New Roman Regular" w:hAnsi="Times New Roman Regular" w:cs="Times New Roman Regular"/>
                <w:bCs/>
                <w:sz w:val="24"/>
              </w:rPr>
              <w:t>新生研讨课以知识习得、能力养成为目标，考核方式为两级制，学生修满八次课、完成课堂评价即视为获得课程学得分。</w:t>
            </w:r>
          </w:p>
          <w:p>
            <w:pPr>
              <w:spacing w:line="400" w:lineRule="exact"/>
              <w:jc w:val="left"/>
              <w:rPr>
                <w:rFonts w:hint="default" w:ascii="Times New Roman Regular" w:hAnsi="Times New Roman Regular" w:cs="Times New Roman Regular"/>
                <w:b/>
                <w:sz w:val="24"/>
              </w:rPr>
            </w:pPr>
          </w:p>
          <w:p>
            <w:pPr>
              <w:spacing w:line="400" w:lineRule="exact"/>
              <w:jc w:val="left"/>
              <w:rPr>
                <w:rFonts w:hint="default" w:ascii="Times New Roman Regular" w:hAnsi="Times New Roman Regular" w:cs="Times New Roman Regular"/>
                <w:b/>
                <w:sz w:val="24"/>
              </w:rPr>
            </w:pPr>
          </w:p>
          <w:p>
            <w:pPr>
              <w:spacing w:line="400" w:lineRule="exact"/>
              <w:jc w:val="left"/>
              <w:rPr>
                <w:rFonts w:hint="default" w:ascii="Times New Roman Regular" w:hAnsi="Times New Roman Regular" w:cs="Times New Roman Regular"/>
                <w:b/>
                <w:sz w:val="24"/>
              </w:rPr>
            </w:pPr>
          </w:p>
        </w:tc>
      </w:tr>
    </w:tbl>
    <w:p>
      <w:pPr>
        <w:widowControl/>
        <w:jc w:val="left"/>
        <w:rPr>
          <w:rFonts w:hint="default" w:ascii="Times New Roman Regular" w:hAnsi="Times New Roman Regular" w:cs="Times New Roman Regular"/>
          <w:b/>
          <w:color w:val="000000"/>
          <w:sz w:val="30"/>
          <w:szCs w:val="30"/>
        </w:rPr>
      </w:pP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outlineLvl w:val="0"/>
        <w:rPr>
          <w:rFonts w:hint="default" w:ascii="Times New Roman Regular" w:hAnsi="Times New Roman Regular" w:cs="Times New Roman Regular" w:eastAsiaTheme="minorEastAsia"/>
          <w:i w:val="0"/>
          <w:iCs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Times New Roman Regular">
    <w:panose1 w:val="02020703060505090304"/>
    <w:charset w:val="00"/>
    <w:family w:val="auto"/>
    <w:pitch w:val="default"/>
    <w:sig w:usb0="E0000AFF" w:usb1="00007843" w:usb2="00000001" w:usb3="00000000" w:csb0="400001BF" w:csb1="DFF7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54A5A1"/>
    <w:multiLevelType w:val="singleLevel"/>
    <w:tmpl w:val="C954A5A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EFAB8D7"/>
    <w:multiLevelType w:val="singleLevel"/>
    <w:tmpl w:val="FEFAB8D7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53AF08DC"/>
    <w:multiLevelType w:val="singleLevel"/>
    <w:tmpl w:val="53AF08DC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FAF9E4B"/>
    <w:multiLevelType w:val="singleLevel"/>
    <w:tmpl w:val="7FAF9E4B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ED6DB"/>
    <w:rsid w:val="1EDDBD45"/>
    <w:rsid w:val="4CDD682F"/>
    <w:rsid w:val="4EFF3E40"/>
    <w:rsid w:val="53F79744"/>
    <w:rsid w:val="6DFCFFD1"/>
    <w:rsid w:val="7FEFE6A0"/>
    <w:rsid w:val="973911B1"/>
    <w:rsid w:val="9F7F8440"/>
    <w:rsid w:val="A3BF335F"/>
    <w:rsid w:val="DE0B8357"/>
    <w:rsid w:val="DFAF644B"/>
    <w:rsid w:val="F10B71E9"/>
    <w:rsid w:val="FFEB012C"/>
    <w:rsid w:val="FFFED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7575</Words>
  <Characters>7646</Characters>
  <Lines>0</Lines>
  <Paragraphs>0</Paragraphs>
  <TotalTime>22</TotalTime>
  <ScaleCrop>false</ScaleCrop>
  <LinksUpToDate>false</LinksUpToDate>
  <CharactersWithSpaces>7675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2023-08-31T01:12:00Z</dcterms:created>
  <dc:creator>杨建梁</dc:creator>
  <cp:lastModifiedBy>杨建梁</cp:lastModifiedBy>
  <dcterms:modified xsi:type="dcterms:W3CDTF">2024-09-08T16:28:30Z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F3B1E35CF2C669052E60DD661456CFE8_43</vt:lpwstr>
  </property>
</Properties>
</file>