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华文中宋" w:eastAsia="方正小标宋简体" w:cs="Tahoma"/>
          <w:bCs/>
          <w:color w:val="FF0000"/>
          <w:kern w:val="0"/>
          <w:sz w:val="80"/>
          <w:szCs w:val="80"/>
        </w:rPr>
      </w:pPr>
      <w:bookmarkStart w:id="0" w:name="南开大学教务处文件格式—修订版"/>
      <w:r>
        <w:rPr>
          <w:rFonts w:hint="eastAsia" w:ascii="华文中宋" w:hAnsi="华文中宋" w:eastAsia="华文中宋" w:cs="Tahoma"/>
          <w:bCs/>
          <w:color w:val="FF0000"/>
          <w:kern w:val="0"/>
          <w:sz w:val="80"/>
          <w:szCs w:val="80"/>
        </w:rPr>
        <w:t>南开大学教务处文件</w:t>
      </w:r>
    </w:p>
    <w:p>
      <w:pPr>
        <w:jc w:val="center"/>
        <w:rPr>
          <w:rFonts w:cs="Tahoma" w:asciiTheme="majorEastAsia" w:hAnsiTheme="majorEastAsia" w:eastAsiaTheme="majorEastAsia"/>
          <w:bCs/>
          <w:color w:val="333333"/>
          <w:kern w:val="0"/>
          <w:sz w:val="15"/>
          <w:szCs w:val="15"/>
        </w:rPr>
      </w:pPr>
    </w:p>
    <w:p>
      <w:pPr>
        <w:jc w:val="center"/>
        <w:rPr>
          <w:rFonts w:cs="Tahoma" w:asciiTheme="majorEastAsia" w:hAnsiTheme="majorEastAsia" w:eastAsiaTheme="majorEastAsia"/>
          <w:bCs/>
          <w:color w:val="333333"/>
          <w:kern w:val="0"/>
          <w:sz w:val="15"/>
          <w:szCs w:val="15"/>
        </w:rPr>
      </w:pPr>
    </w:p>
    <w:p>
      <w:pPr>
        <w:jc w:val="center"/>
        <w:rPr>
          <w:rFonts w:cs="Tahoma" w:asciiTheme="majorEastAsia" w:hAnsiTheme="majorEastAsia" w:eastAsiaTheme="majorEastAsia"/>
          <w:bCs/>
          <w:color w:val="333333"/>
          <w:kern w:val="0"/>
          <w:sz w:val="15"/>
          <w:szCs w:val="15"/>
        </w:rPr>
      </w:pPr>
    </w:p>
    <w:p>
      <w:pPr>
        <w:jc w:val="center"/>
        <w:rPr>
          <w:rFonts w:ascii="仿宋" w:hAnsi="仿宋" w:eastAsia="仿宋" w:cs="Tahoma"/>
          <w:bCs/>
          <w:color w:val="333333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教通字〔2021〕15号</w:t>
      </w:r>
    </w:p>
    <w:p>
      <w:pPr>
        <w:jc w:val="left"/>
        <w:rPr>
          <w:rFonts w:ascii="华文中宋" w:hAnsi="华文中宋" w:eastAsia="华文中宋" w:cs="Tahoma"/>
          <w:bCs/>
          <w:color w:val="333333"/>
          <w:kern w:val="0"/>
          <w:sz w:val="13"/>
          <w:szCs w:val="13"/>
        </w:rPr>
      </w:pP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96520</wp:posOffset>
                </wp:positionV>
                <wp:extent cx="5634990" cy="0"/>
                <wp:effectExtent l="0" t="12700" r="3810" b="12700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499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32" type="#_x0000_t32" style="position:absolute;left:0pt;margin-left:-3.65pt;margin-top:7.6pt;height:0pt;width:443.7pt;z-index:251658240;mso-width-relative:page;mso-height-relative:page;" filled="f" stroked="t" coordsize="21600,21600" o:gfxdata="UEsDBAoAAAAAAIdO4kAAAAAAAAAAAAAAAAAEAAAAZHJzL1BLAwQUAAAACACHTuJAMO5hRdYAAAAI&#10;AQAADwAAAGRycy9kb3ducmV2LnhtbE2PwU7DMBBE70j8g7VIXKrWThEhCnEqVIkjB0olxM2Nt05E&#10;vA6x0xS+nkUc4Lgzo9k31ebse3HCMXaBNGQrBQKpCbYjp2H/8rgsQMRkyJo+EGr4xAib+vKiMqUN&#10;Mz3jaZec4BKKpdHQpjSUUsamRW/iKgxI7B3D6E3ic3TSjmbmct/LtVK59KYj/tCaAbctNu+7yWvI&#10;P+yXenvdTr17yhb58WGObuG0vr7K1D2IhOf0F4YffEaHmpkOYSIbRa9heXfDSdZv1yDYLwqVgTj8&#10;CrKu5P8B9TdQSwMEFAAAAAgAh07iQGepaifdAQAAwQMAAA4AAABkcnMvZTJvRG9jLnhtbK1TTW/b&#10;MAy9D9h/EHRf7GRtsRpxiiFBdum2AO1+gCLLtjBZFEglTv79KOWjXXfpYT4Ilkm+x/dIzx8OgxN7&#10;g2TB13I6KaUwXkNjfVfLX8/rT1+koKh8oxx4U8ujIfmw+PhhPobKzKAH1xgUDOKpGkMt+xhDVRSk&#10;ezMomkAwnoMt4KAiX7ErGlQjow+umJXlXTECNgFBGyL+ujoF5RkR3wMIbWu1WYHeDcbHEyoapyJL&#10;ot4GkovcbdsaHX+2LZkoXC1Zacwnk/D7Np3FYq6qDlXorT63oN7TwhtNg7KeSa9QKxWV2KH9B2qw&#10;GoGgjRMNQ3ESkh1hFdPyjTdPvQoma2GrKVxNp/8Hq3/sNyhsw5sghVcDD/zrLkJmFrNkzxio4qyl&#10;32ASqA/+KTyC/k3Cw7JXvjM5+fkYuHaaKoq/StKFApNsx+/QcI5i/OzVocUhQbIL4pBHcryOxByi&#10;0Pzx9u7zzf09T0tfYoWqLoUBKX4zMIj0UkuKqGzXxyV4z4MHnGYatX+kmNpS1aUgsXpYW+fy/J0X&#10;Yy1ntzdlmSsInG1SNOURdtulQ7FXvELrdclPFsmR12kIO9+cWJxPdSZv35n6YsLJzi00xw1enOLJ&#10;5ubOW5hW5/U9+/ny5y3+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DDuYUXWAAAACAEAAA8AAAAA&#10;AAAAAQAgAAAAIgAAAGRycy9kb3ducmV2LnhtbFBLAQIUABQAAAAIAIdO4kBnqWon3QEAAMEDAAAO&#10;AAAAAAAAAAEAIAAAACUBAABkcnMvZTJvRG9jLnhtbFBLBQYAAAAABgAGAFkBAAB0BQAAAAA=&#10;">
                <v:fill on="f" focussize="0,0"/>
                <v:stroke weight="2pt" color="#FF0000" joinstyle="round"/>
                <v:imagedata o:title=""/>
                <o:lock v:ext="edit" aspectratio="f"/>
              </v:shape>
            </w:pict>
          </mc:Fallback>
        </mc:AlternateContent>
      </w:r>
    </w:p>
    <w:bookmarkEnd w:id="0"/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关于做好首批天津市高校课程思政优秀教材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申报工作的通知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各学院、教学部：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天津市教委</w:t>
      </w:r>
      <w:r>
        <w:rPr>
          <w:rFonts w:ascii="Times New Roman" w:hAnsi="Times New Roman" w:eastAsia="仿宋_GB2312" w:cs="Times New Roman"/>
          <w:sz w:val="32"/>
          <w:szCs w:val="32"/>
        </w:rPr>
        <w:t>开展首批天津市高校课程思政优秀教材认定工作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，遴选认定</w:t>
      </w:r>
      <w:r>
        <w:rPr>
          <w:rFonts w:ascii="Times New Roman" w:hAnsi="Times New Roman" w:eastAsia="仿宋_GB2312" w:cs="Times New Roman"/>
          <w:sz w:val="32"/>
          <w:szCs w:val="32"/>
        </w:rPr>
        <w:t>一批政治可靠、内容丰富、体例合理，经得起广大师生教学实践检验的课程思政优秀教材，发挥好这些教材的示范带动作用，持续推进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天津市</w:t>
      </w:r>
      <w:r>
        <w:rPr>
          <w:rFonts w:ascii="Times New Roman" w:hAnsi="Times New Roman" w:eastAsia="仿宋_GB2312" w:cs="Times New Roman"/>
          <w:sz w:val="32"/>
          <w:szCs w:val="32"/>
        </w:rPr>
        <w:t>高等学校教材建设提质增效，创新发展。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依据《</w:t>
      </w:r>
      <w:r>
        <w:rPr>
          <w:rFonts w:ascii="Times New Roman" w:hAnsi="Times New Roman" w:eastAsia="仿宋_GB2312" w:cs="Times New Roman"/>
          <w:sz w:val="32"/>
          <w:szCs w:val="32"/>
        </w:rPr>
        <w:t>市教委关于开展首批天津市高校课程思政优秀教材认定工作的通知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》（</w:t>
      </w:r>
      <w:r>
        <w:rPr>
          <w:rFonts w:ascii="Times New Roman" w:hAnsi="Times New Roman" w:eastAsia="仿宋_GB2312" w:cs="Times New Roman"/>
          <w:sz w:val="32"/>
          <w:szCs w:val="32"/>
        </w:rPr>
        <w:t>津教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高函</w:t>
      </w:r>
      <w:r>
        <w:rPr>
          <w:rFonts w:ascii="Times New Roman" w:hAnsi="Times New Roman" w:eastAsia="仿宋_GB2312" w:cs="Times New Roman"/>
          <w:sz w:val="32"/>
          <w:szCs w:val="32"/>
        </w:rPr>
        <w:t>〔2021〕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号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）（附件1）要求，我校组织开展首批天津市高校课程思政优秀教材申报工作，</w:t>
      </w:r>
      <w:r>
        <w:rPr>
          <w:rFonts w:ascii="Times New Roman" w:hAnsi="Times New Roman" w:eastAsia="仿宋_GB2312" w:cs="Times New Roman"/>
          <w:sz w:val="32"/>
          <w:szCs w:val="32"/>
        </w:rPr>
        <w:t>现将有关事项通知如下：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</w:rPr>
        <w:t>一</w:t>
      </w:r>
      <w:r>
        <w:rPr>
          <w:rFonts w:ascii="Times New Roman" w:hAnsi="Times New Roman" w:eastAsia="黑体" w:cs="Times New Roman"/>
          <w:bCs/>
          <w:sz w:val="32"/>
          <w:szCs w:val="32"/>
        </w:rPr>
        <w:t>、评选数量和范围</w:t>
      </w:r>
    </w:p>
    <w:p>
      <w:pPr>
        <w:spacing w:line="56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（一）评选数量及认定方式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市教委面向全市高校遴选出260种课程思政优秀教材，其中本科生教材110种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研究生教材60种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职业教育教材60种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继续教育教材30种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，我校本科教材推荐名额为6种。</w:t>
      </w:r>
    </w:p>
    <w:p>
      <w:pPr>
        <w:spacing w:line="56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（二）评选范围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1.推荐教材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应为正式</w:t>
      </w:r>
      <w:r>
        <w:rPr>
          <w:rFonts w:ascii="Times New Roman" w:hAnsi="Times New Roman" w:eastAsia="仿宋_GB2312" w:cs="Times New Roman"/>
          <w:sz w:val="32"/>
          <w:szCs w:val="32"/>
        </w:rPr>
        <w:t>出版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的近三年教材</w:t>
      </w:r>
      <w:r>
        <w:rPr>
          <w:rFonts w:ascii="Times New Roman" w:hAnsi="Times New Roman" w:eastAsia="仿宋_GB2312" w:cs="Times New Roman"/>
          <w:sz w:val="32"/>
          <w:szCs w:val="32"/>
        </w:rPr>
        <w:t>（指2018年1月1日以来），以版权页的出版时间为准。如推荐的教材为2018年1月1日前首次出版，但本次推荐的教材为修订后再版的，修订更新的内容应不少于教材全部内容的30%。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2.教材的第一作者（第一主编、第一编者）应为推荐学校的本校教师。此处所述的本校教师，是指在本次教材遴选时（2021年3月），教师的人事关系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为所在学校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推荐的教材应为已运用在本科教育、研究生教育、职业教育、继续教育教学工作中的教材，纸质教材和电子教材均可。但单独出版的习题集、教学参考书、工具书、用于辅助教学的音视频资料及其载体、与教材配套的图册或活动手册不能作为推荐对象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以上所述的“已运用在本科教育、研究生教育、职业教育、继续教育教学工作中”，既指运用于第一作者（第一主编、第一编者）所在学校的教学工作中，也指被其他学校所引进、运用于其他学校的教学工作中。原则上经过1年以上（含1年）教学实践检验，未发现有政治倾向性错误，师生评价良好，在提高教学质量、实现人才培养目标方面具有显著成效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5.分册出版的成套教材，以及采取上下册形式出版的教材，共用同一个书号的，如学校推荐，须以全册教材整体参评；如系列丛书中的各册均拥有独立书号，应以学校确定推荐的某单册教材独立参评。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与“马工程”教材的书名相同或近似的教材，不能作为推荐教材。如“国际经济法”、“国际经济法专论”、“国际经济法通论”等均不能作为推荐教材。与思想政治理论课教材书名相同或近似的教材，不能作为推荐教材。翻译成中文版本并在国内正式出版的境外教材，不能作为推荐教材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7.对于同时适用于本科教育、研究生教育、高等职业教育或继续教育等多个领域的教材，只能择一申报，不能重复申报。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二</w:t>
      </w:r>
      <w:r>
        <w:rPr>
          <w:rFonts w:ascii="Times New Roman" w:hAnsi="Times New Roman" w:eastAsia="黑体" w:cs="Times New Roman"/>
          <w:sz w:val="32"/>
          <w:szCs w:val="32"/>
        </w:rPr>
        <w:t>、内容要求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（一）推荐的教材应符合教育部《普通高等学校教材管理办法》和《职业院校教材管理办法》（教材〔2019〕3号）文件规定，其编纂、修订、审校、出版程序应符合党的教育方针和国家有关法律法规要求。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二）推荐的教材所列举或引用的图表数据、所使用的公式、定理、符号和计量标准应当规范、准确。如涉及中华人民共和国国旗、国徽、国歌使用的，应符合相关法律规定；如涉及地图的，应准确、完整、规范地标示中华人民共和国疆域；如涉及民族、宗教等内容的，使用的名词术语和相关语言表述应符合相关法律及政策规定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（三）推荐的教材应突出价值引领作用，</w:t>
      </w:r>
      <w:r>
        <w:rPr>
          <w:rFonts w:ascii="Times New Roman" w:hAnsi="Times New Roman" w:eastAsia="仿宋_GB2312" w:cs="Times New Roman"/>
          <w:sz w:val="32"/>
          <w:szCs w:val="32"/>
        </w:rPr>
        <w:t>切实发挥铸魂育人功能，将专业教育与思政教育有机融合，引导学生树立正确的世界观、人生观和价值观，培养学生努力成为德智体美劳全面发展的社会主义建设者和接班人。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四）推荐的教材内容应紧跟时代步伐，聚焦专业前沿，聚焦学科前沿发展方向，融入专业新知识、新方法，在深入阐释教材内容的同时，直面教育教学中的重点难点问题，回应学生关切，具有较强的科学性和指导性。职业教育类和继续教育类教材应突出实践性，特色鲜明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</w:rPr>
        <w:t>三</w:t>
      </w:r>
      <w:r>
        <w:rPr>
          <w:rFonts w:ascii="Times New Roman" w:hAnsi="Times New Roman" w:eastAsia="黑体" w:cs="Times New Roman"/>
          <w:bCs/>
          <w:sz w:val="32"/>
          <w:szCs w:val="32"/>
        </w:rPr>
        <w:t>、工作安排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（一）申报数量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bookmarkStart w:id="1" w:name="_GoBack"/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各教学单位应严格按照评选范围和内容要求择优推荐，每学院、教学部限报本科教材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部。</w:t>
      </w:r>
    </w:p>
    <w:bookmarkEnd w:id="1"/>
    <w:p>
      <w:pPr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（二）申报材料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</w:t>
      </w:r>
      <w:r>
        <w:rPr>
          <w:rFonts w:ascii="Times New Roman" w:hAnsi="Times New Roman" w:eastAsia="仿宋_GB2312" w:cs="Times New Roman"/>
          <w:sz w:val="32"/>
          <w:szCs w:val="32"/>
        </w:rPr>
        <w:t>《天津市课程思政优秀教材申报推荐表》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（附件2）（含佐证材料清单中证明材料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，其中“</w:t>
      </w:r>
      <w:r>
        <w:rPr>
          <w:rFonts w:ascii="Times New Roman" w:hAnsi="Times New Roman" w:eastAsia="仿宋_GB2312" w:cs="Times New Roman"/>
          <w:sz w:val="32"/>
          <w:szCs w:val="32"/>
        </w:rPr>
        <w:t>教材使用情况证明材料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”由学院、教材使用高校、出版社提供均可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）（WORD电子版、加盖单位公章的PDF盖章版）；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 教材电子版（PDF），</w:t>
      </w:r>
      <w:r>
        <w:rPr>
          <w:rFonts w:ascii="Times New Roman" w:hAnsi="Times New Roman" w:eastAsia="仿宋_GB2312" w:cs="Times New Roman"/>
          <w:sz w:val="32"/>
          <w:szCs w:val="32"/>
        </w:rPr>
        <w:t>如带有音视频等电子版教辅材料的，也可以一并报送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 学院</w:t>
      </w:r>
      <w:r>
        <w:rPr>
          <w:rFonts w:ascii="Times New Roman" w:hAnsi="Times New Roman" w:eastAsia="仿宋_GB2312" w:cs="Times New Roman"/>
          <w:sz w:val="32"/>
          <w:szCs w:val="32"/>
        </w:rPr>
        <w:t>党委对教材内容进行审查及对第一作者（第一主编、第一编者）进行政审的情况说明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（WORD版，加盖党委公章的PDF盖章版）；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4.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纸质版</w:t>
      </w:r>
      <w:r>
        <w:rPr>
          <w:rFonts w:ascii="Times New Roman" w:hAnsi="Times New Roman" w:eastAsia="仿宋_GB2312" w:cs="Times New Roman"/>
          <w:sz w:val="32"/>
          <w:szCs w:val="32"/>
        </w:rPr>
        <w:t>教材3册（套）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学校初评时可暂不提交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）。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文件命名规则：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一级标题为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“教学单位-姓名-教材名称”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；二级标题为（1）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教材名称-申报推荐表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（2）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教材名称-教材电子版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（3）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教材名称-教材内容及第一作者政审材料。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纸质版申报材料、纸质版教材待确定推荐教材名单后提交，请申报人提前做好准备。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（三）推荐程序</w:t>
      </w:r>
    </w:p>
    <w:p>
      <w:pPr>
        <w:numPr>
          <w:ilvl w:val="0"/>
          <w:numId w:val="1"/>
        </w:numPr>
        <w:snapToGrid w:val="0"/>
        <w:spacing w:line="560" w:lineRule="exact"/>
        <w:ind w:firstLine="56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申报人向所在单位提出申请并提交申报材料，由各教学单位进行初评，并于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</w:rPr>
        <w:t>3月1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</w:rPr>
        <w:t>日（周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eastAsia="zh-CN"/>
        </w:rPr>
        <w:t>四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</w:rPr>
        <w:t>）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eastAsia="zh-CN"/>
        </w:rPr>
        <w:t>中午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val="en-US" w:eastAsia="zh-CN"/>
        </w:rPr>
        <w:t>12:00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</w:rPr>
        <w:t>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将申报材料电子版报送教务处，逾期不予受理。</w:t>
      </w:r>
    </w:p>
    <w:p>
      <w:pPr>
        <w:numPr>
          <w:ilvl w:val="0"/>
          <w:numId w:val="1"/>
        </w:numPr>
        <w:snapToGrid w:val="0"/>
        <w:spacing w:line="560" w:lineRule="exact"/>
        <w:ind w:firstLine="56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学校组织专家进行评审，确定最终推荐教材。</w:t>
      </w:r>
    </w:p>
    <w:p>
      <w:pPr>
        <w:numPr>
          <w:ilvl w:val="0"/>
          <w:numId w:val="1"/>
        </w:numPr>
        <w:snapToGrid w:val="0"/>
        <w:spacing w:line="560" w:lineRule="exact"/>
        <w:ind w:firstLine="56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学校对拟推荐教材在全校范围内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公示，公示期</w:t>
      </w:r>
      <w:r>
        <w:rPr>
          <w:rFonts w:ascii="Times New Roman" w:hAnsi="Times New Roman" w:eastAsia="仿宋_GB2312" w:cs="Times New Roman"/>
          <w:sz w:val="32"/>
          <w:szCs w:val="32"/>
        </w:rPr>
        <w:t>不少于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个工作日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，公示无异议后，推荐材料由教务处收齐后统一报送天津市教委。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联系人：刘妍      联系电话：85358150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邮箱：liuyan@nankai.edu.cn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附件1：《</w:t>
      </w:r>
      <w:r>
        <w:rPr>
          <w:rFonts w:ascii="Times New Roman" w:hAnsi="Times New Roman" w:eastAsia="仿宋_GB2312" w:cs="Times New Roman"/>
          <w:sz w:val="32"/>
          <w:szCs w:val="32"/>
        </w:rPr>
        <w:t>市教委关于开展首批天津市高校课程思政优秀教材认定工作的通知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》（</w:t>
      </w:r>
      <w:r>
        <w:rPr>
          <w:rFonts w:ascii="Times New Roman" w:hAnsi="Times New Roman" w:eastAsia="仿宋_GB2312" w:cs="Times New Roman"/>
          <w:sz w:val="32"/>
          <w:szCs w:val="32"/>
        </w:rPr>
        <w:t>津教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高函</w:t>
      </w:r>
      <w:r>
        <w:rPr>
          <w:rFonts w:ascii="Times New Roman" w:hAnsi="Times New Roman" w:eastAsia="仿宋_GB2312" w:cs="Times New Roman"/>
          <w:sz w:val="32"/>
          <w:szCs w:val="32"/>
        </w:rPr>
        <w:t>〔2021〕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号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附件2：</w:t>
      </w:r>
      <w:r>
        <w:rPr>
          <w:rFonts w:ascii="Times New Roman" w:hAnsi="Times New Roman" w:eastAsia="仿宋_GB2312" w:cs="Times New Roman"/>
          <w:sz w:val="32"/>
          <w:szCs w:val="32"/>
        </w:rPr>
        <w:t>《天津市课程思政优秀教材申报推荐表》</w:t>
      </w:r>
    </w:p>
    <w:p>
      <w:pPr>
        <w:snapToGrid w:val="0"/>
        <w:spacing w:line="560" w:lineRule="exact"/>
        <w:ind w:firstLine="6240" w:firstLineChars="19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教务处</w:t>
      </w:r>
    </w:p>
    <w:p>
      <w:pPr>
        <w:ind w:firstLine="5440" w:firstLineChars="17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2021年3月12日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-family : Microsoft 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2027A"/>
    <w:multiLevelType w:val="singleLevel"/>
    <w:tmpl w:val="0572027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EB0B9B"/>
    <w:rsid w:val="00063F7D"/>
    <w:rsid w:val="00063F8F"/>
    <w:rsid w:val="00070881"/>
    <w:rsid w:val="000905E4"/>
    <w:rsid w:val="000924B3"/>
    <w:rsid w:val="00094D11"/>
    <w:rsid w:val="0009776B"/>
    <w:rsid w:val="000D20E7"/>
    <w:rsid w:val="000D2141"/>
    <w:rsid w:val="000E77B5"/>
    <w:rsid w:val="00101086"/>
    <w:rsid w:val="001170CC"/>
    <w:rsid w:val="00123143"/>
    <w:rsid w:val="00126BA9"/>
    <w:rsid w:val="00142977"/>
    <w:rsid w:val="001B1192"/>
    <w:rsid w:val="001C2567"/>
    <w:rsid w:val="00250BB0"/>
    <w:rsid w:val="002519B2"/>
    <w:rsid w:val="00257DF5"/>
    <w:rsid w:val="002C4547"/>
    <w:rsid w:val="002D25EF"/>
    <w:rsid w:val="002F07CA"/>
    <w:rsid w:val="002F538C"/>
    <w:rsid w:val="0030730C"/>
    <w:rsid w:val="003230E2"/>
    <w:rsid w:val="0033628B"/>
    <w:rsid w:val="00365251"/>
    <w:rsid w:val="00365756"/>
    <w:rsid w:val="0039301B"/>
    <w:rsid w:val="0039630A"/>
    <w:rsid w:val="003A1CFA"/>
    <w:rsid w:val="003B15E3"/>
    <w:rsid w:val="003C0C68"/>
    <w:rsid w:val="003C289C"/>
    <w:rsid w:val="003D6FBF"/>
    <w:rsid w:val="004440A4"/>
    <w:rsid w:val="00452380"/>
    <w:rsid w:val="00476D4A"/>
    <w:rsid w:val="004A00E7"/>
    <w:rsid w:val="004B711B"/>
    <w:rsid w:val="00501B0B"/>
    <w:rsid w:val="00516D34"/>
    <w:rsid w:val="00533B78"/>
    <w:rsid w:val="00541C7F"/>
    <w:rsid w:val="005A5B01"/>
    <w:rsid w:val="005B1491"/>
    <w:rsid w:val="005D6A67"/>
    <w:rsid w:val="005E434A"/>
    <w:rsid w:val="00637C96"/>
    <w:rsid w:val="00642F06"/>
    <w:rsid w:val="00643C5D"/>
    <w:rsid w:val="00697061"/>
    <w:rsid w:val="006A10AB"/>
    <w:rsid w:val="006C4C31"/>
    <w:rsid w:val="006D01A7"/>
    <w:rsid w:val="007065C6"/>
    <w:rsid w:val="00714712"/>
    <w:rsid w:val="00717ABB"/>
    <w:rsid w:val="0073509A"/>
    <w:rsid w:val="00735CE6"/>
    <w:rsid w:val="00791558"/>
    <w:rsid w:val="00796DF6"/>
    <w:rsid w:val="007A10D7"/>
    <w:rsid w:val="007C335B"/>
    <w:rsid w:val="007F4935"/>
    <w:rsid w:val="00800956"/>
    <w:rsid w:val="008057E3"/>
    <w:rsid w:val="00824EDA"/>
    <w:rsid w:val="00833F8B"/>
    <w:rsid w:val="0086251B"/>
    <w:rsid w:val="0087428D"/>
    <w:rsid w:val="00897E96"/>
    <w:rsid w:val="008D216F"/>
    <w:rsid w:val="008E6A4C"/>
    <w:rsid w:val="00951052"/>
    <w:rsid w:val="009E70F8"/>
    <w:rsid w:val="009E7FF7"/>
    <w:rsid w:val="009F7B69"/>
    <w:rsid w:val="00A34CCF"/>
    <w:rsid w:val="00A465A1"/>
    <w:rsid w:val="00A57452"/>
    <w:rsid w:val="00AB26B4"/>
    <w:rsid w:val="00AC1D29"/>
    <w:rsid w:val="00B23624"/>
    <w:rsid w:val="00B30CD9"/>
    <w:rsid w:val="00B45D6A"/>
    <w:rsid w:val="00B53FBC"/>
    <w:rsid w:val="00B61CF2"/>
    <w:rsid w:val="00B764F9"/>
    <w:rsid w:val="00BD6BB7"/>
    <w:rsid w:val="00BE066E"/>
    <w:rsid w:val="00BF4751"/>
    <w:rsid w:val="00C0609D"/>
    <w:rsid w:val="00C10BC5"/>
    <w:rsid w:val="00C21797"/>
    <w:rsid w:val="00C2609B"/>
    <w:rsid w:val="00C40077"/>
    <w:rsid w:val="00C467B1"/>
    <w:rsid w:val="00C619DD"/>
    <w:rsid w:val="00C7513F"/>
    <w:rsid w:val="00CB2794"/>
    <w:rsid w:val="00D23E31"/>
    <w:rsid w:val="00D3766D"/>
    <w:rsid w:val="00D446FC"/>
    <w:rsid w:val="00D507A5"/>
    <w:rsid w:val="00D518D3"/>
    <w:rsid w:val="00D574FD"/>
    <w:rsid w:val="00D74D3F"/>
    <w:rsid w:val="00D9701F"/>
    <w:rsid w:val="00DA011B"/>
    <w:rsid w:val="00DA30DE"/>
    <w:rsid w:val="00DA336B"/>
    <w:rsid w:val="00DD4817"/>
    <w:rsid w:val="00DE7215"/>
    <w:rsid w:val="00DF7558"/>
    <w:rsid w:val="00E120BB"/>
    <w:rsid w:val="00E47AC4"/>
    <w:rsid w:val="00E502C1"/>
    <w:rsid w:val="00E65AED"/>
    <w:rsid w:val="00E7197B"/>
    <w:rsid w:val="00EA35D8"/>
    <w:rsid w:val="00EE4F67"/>
    <w:rsid w:val="00F101D6"/>
    <w:rsid w:val="00F85085"/>
    <w:rsid w:val="00FE4BCD"/>
    <w:rsid w:val="00FF0C1F"/>
    <w:rsid w:val="03595D5D"/>
    <w:rsid w:val="042E2CDB"/>
    <w:rsid w:val="05B35C56"/>
    <w:rsid w:val="060B17CA"/>
    <w:rsid w:val="07C51F25"/>
    <w:rsid w:val="0A903FFE"/>
    <w:rsid w:val="0B0C7C73"/>
    <w:rsid w:val="0CE53400"/>
    <w:rsid w:val="0E2B072C"/>
    <w:rsid w:val="0EA820AB"/>
    <w:rsid w:val="116359B0"/>
    <w:rsid w:val="142E1524"/>
    <w:rsid w:val="14C35150"/>
    <w:rsid w:val="153B18ED"/>
    <w:rsid w:val="16340B99"/>
    <w:rsid w:val="1D0A11AE"/>
    <w:rsid w:val="1DE34818"/>
    <w:rsid w:val="1FBE4AAF"/>
    <w:rsid w:val="21BB6183"/>
    <w:rsid w:val="2A7143BE"/>
    <w:rsid w:val="2A736AC3"/>
    <w:rsid w:val="2AE43CF8"/>
    <w:rsid w:val="2AE93FDC"/>
    <w:rsid w:val="2BEB1D13"/>
    <w:rsid w:val="2C6C3553"/>
    <w:rsid w:val="2C6F51A4"/>
    <w:rsid w:val="2D3976B9"/>
    <w:rsid w:val="2DA80B1D"/>
    <w:rsid w:val="31107384"/>
    <w:rsid w:val="39CE2D4A"/>
    <w:rsid w:val="3DE96006"/>
    <w:rsid w:val="3EDD03DE"/>
    <w:rsid w:val="420C0D49"/>
    <w:rsid w:val="42EE45FA"/>
    <w:rsid w:val="43C97EE5"/>
    <w:rsid w:val="44C11A7C"/>
    <w:rsid w:val="470D685E"/>
    <w:rsid w:val="47386C87"/>
    <w:rsid w:val="475D666A"/>
    <w:rsid w:val="49B33161"/>
    <w:rsid w:val="4BDF7071"/>
    <w:rsid w:val="4CBD0BFC"/>
    <w:rsid w:val="536845DB"/>
    <w:rsid w:val="53A034B5"/>
    <w:rsid w:val="549B09FD"/>
    <w:rsid w:val="55094227"/>
    <w:rsid w:val="5537385F"/>
    <w:rsid w:val="56C94683"/>
    <w:rsid w:val="576B1590"/>
    <w:rsid w:val="59B8157B"/>
    <w:rsid w:val="5DE0024A"/>
    <w:rsid w:val="5EA04B73"/>
    <w:rsid w:val="5FC94C4E"/>
    <w:rsid w:val="5FC968FB"/>
    <w:rsid w:val="61DF5847"/>
    <w:rsid w:val="64EB0B9B"/>
    <w:rsid w:val="66E36081"/>
    <w:rsid w:val="66E905A3"/>
    <w:rsid w:val="673F773F"/>
    <w:rsid w:val="67A46AF3"/>
    <w:rsid w:val="67E149DA"/>
    <w:rsid w:val="69E91CD7"/>
    <w:rsid w:val="6A671358"/>
    <w:rsid w:val="6C670CC7"/>
    <w:rsid w:val="6CE9175B"/>
    <w:rsid w:val="6D614E61"/>
    <w:rsid w:val="6D7F21F0"/>
    <w:rsid w:val="6FAB37DE"/>
    <w:rsid w:val="7014755A"/>
    <w:rsid w:val="717D026F"/>
    <w:rsid w:val="721A3F6E"/>
    <w:rsid w:val="7504562D"/>
    <w:rsid w:val="75EF79B9"/>
    <w:rsid w:val="78B077C8"/>
    <w:rsid w:val="79EC7D02"/>
    <w:rsid w:val="7A590F90"/>
    <w:rsid w:val="7EB8573B"/>
    <w:rsid w:val="7EC379C1"/>
    <w:rsid w:val="7F6A68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iPriority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qFormat="1"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37"/>
    <w:qFormat/>
    <w:uiPriority w:val="0"/>
    <w:pPr>
      <w:ind w:left="100" w:leftChars="2500"/>
    </w:pPr>
  </w:style>
  <w:style w:type="paragraph" w:styleId="3">
    <w:name w:val="footer"/>
    <w:basedOn w:val="1"/>
    <w:link w:val="3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3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333333"/>
      <w:u w:val="none"/>
    </w:rPr>
  </w:style>
  <w:style w:type="character" w:styleId="11">
    <w:name w:val="Emphasis"/>
    <w:basedOn w:val="8"/>
    <w:qFormat/>
    <w:uiPriority w:val="0"/>
  </w:style>
  <w:style w:type="character" w:styleId="12">
    <w:name w:val="HTML Definition"/>
    <w:basedOn w:val="8"/>
    <w:qFormat/>
    <w:uiPriority w:val="0"/>
  </w:style>
  <w:style w:type="character" w:styleId="13">
    <w:name w:val="HTML Acronym"/>
    <w:basedOn w:val="8"/>
    <w:qFormat/>
    <w:uiPriority w:val="0"/>
  </w:style>
  <w:style w:type="character" w:styleId="14">
    <w:name w:val="HTML Variable"/>
    <w:basedOn w:val="8"/>
    <w:qFormat/>
    <w:uiPriority w:val="0"/>
  </w:style>
  <w:style w:type="character" w:styleId="15">
    <w:name w:val="Hyperlink"/>
    <w:basedOn w:val="8"/>
    <w:qFormat/>
    <w:uiPriority w:val="0"/>
    <w:rPr>
      <w:color w:val="333333"/>
      <w:u w:val="none"/>
    </w:rPr>
  </w:style>
  <w:style w:type="character" w:styleId="16">
    <w:name w:val="HTML Code"/>
    <w:basedOn w:val="8"/>
    <w:qFormat/>
    <w:uiPriority w:val="0"/>
    <w:rPr>
      <w:rFonts w:ascii="font-family : Microsoft YaHei" w:hAnsi="font-family : Microsoft YaHei" w:eastAsia="font-family : Microsoft YaHei" w:cs="font-family : Microsoft YaHei"/>
      <w:sz w:val="20"/>
    </w:rPr>
  </w:style>
  <w:style w:type="character" w:styleId="17">
    <w:name w:val="HTML Cite"/>
    <w:basedOn w:val="8"/>
    <w:qFormat/>
    <w:uiPriority w:val="0"/>
  </w:style>
  <w:style w:type="paragraph" w:customStyle="1" w:styleId="18">
    <w:name w:val="p_text_indent_2"/>
    <w:basedOn w:val="1"/>
    <w:qFormat/>
    <w:uiPriority w:val="0"/>
    <w:pPr>
      <w:ind w:firstLine="420"/>
      <w:jc w:val="left"/>
    </w:pPr>
    <w:rPr>
      <w:rFonts w:cs="Times New Roman"/>
      <w:kern w:val="0"/>
    </w:rPr>
  </w:style>
  <w:style w:type="character" w:customStyle="1" w:styleId="19">
    <w:name w:val="item-name"/>
    <w:basedOn w:val="8"/>
    <w:qFormat/>
    <w:uiPriority w:val="0"/>
  </w:style>
  <w:style w:type="character" w:customStyle="1" w:styleId="20">
    <w:name w:val="item-name1"/>
    <w:basedOn w:val="8"/>
    <w:qFormat/>
    <w:uiPriority w:val="0"/>
  </w:style>
  <w:style w:type="character" w:customStyle="1" w:styleId="21">
    <w:name w:val="org2"/>
    <w:basedOn w:val="8"/>
    <w:qFormat/>
    <w:uiPriority w:val="0"/>
    <w:rPr>
      <w:color w:val="FF7800"/>
    </w:rPr>
  </w:style>
  <w:style w:type="character" w:customStyle="1" w:styleId="22">
    <w:name w:val="per_r"/>
    <w:basedOn w:val="8"/>
    <w:qFormat/>
    <w:uiPriority w:val="0"/>
  </w:style>
  <w:style w:type="character" w:customStyle="1" w:styleId="23">
    <w:name w:val="blue2"/>
    <w:basedOn w:val="8"/>
    <w:qFormat/>
    <w:uiPriority w:val="0"/>
    <w:rPr>
      <w:color w:val="0065C3"/>
    </w:rPr>
  </w:style>
  <w:style w:type="character" w:customStyle="1" w:styleId="24">
    <w:name w:val="oppo"/>
    <w:basedOn w:val="8"/>
    <w:qFormat/>
    <w:uiPriority w:val="0"/>
  </w:style>
  <w:style w:type="character" w:customStyle="1" w:styleId="25">
    <w:name w:val="news_time"/>
    <w:basedOn w:val="8"/>
    <w:qFormat/>
    <w:uiPriority w:val="0"/>
  </w:style>
  <w:style w:type="character" w:customStyle="1" w:styleId="26">
    <w:name w:val="hover21"/>
    <w:basedOn w:val="8"/>
    <w:qFormat/>
    <w:uiPriority w:val="0"/>
    <w:rPr>
      <w:color w:val="000000"/>
      <w:shd w:val="clear" w:color="auto" w:fill="FFFCDD"/>
    </w:rPr>
  </w:style>
  <w:style w:type="character" w:customStyle="1" w:styleId="27">
    <w:name w:val="news_title1"/>
    <w:basedOn w:val="8"/>
    <w:qFormat/>
    <w:uiPriority w:val="0"/>
  </w:style>
  <w:style w:type="character" w:customStyle="1" w:styleId="28">
    <w:name w:val="news_title2"/>
    <w:basedOn w:val="8"/>
    <w:qFormat/>
    <w:uiPriority w:val="0"/>
  </w:style>
  <w:style w:type="character" w:customStyle="1" w:styleId="29">
    <w:name w:val="news_title3"/>
    <w:basedOn w:val="8"/>
    <w:qFormat/>
    <w:uiPriority w:val="0"/>
  </w:style>
  <w:style w:type="character" w:customStyle="1" w:styleId="30">
    <w:name w:val="news_meta1"/>
    <w:basedOn w:val="8"/>
    <w:qFormat/>
    <w:uiPriority w:val="0"/>
  </w:style>
  <w:style w:type="character" w:customStyle="1" w:styleId="31">
    <w:name w:val="column-name12"/>
    <w:basedOn w:val="8"/>
    <w:qFormat/>
    <w:uiPriority w:val="0"/>
    <w:rPr>
      <w:color w:val="124D83"/>
    </w:rPr>
  </w:style>
  <w:style w:type="character" w:customStyle="1" w:styleId="32">
    <w:name w:val="news_title"/>
    <w:basedOn w:val="8"/>
    <w:qFormat/>
    <w:uiPriority w:val="0"/>
  </w:style>
  <w:style w:type="character" w:customStyle="1" w:styleId="33">
    <w:name w:val="news_meta"/>
    <w:basedOn w:val="8"/>
    <w:qFormat/>
    <w:uiPriority w:val="0"/>
  </w:style>
  <w:style w:type="character" w:customStyle="1" w:styleId="34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35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37">
    <w:name w:val="日期 字符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Times New Roman" w:eastAsia="仿宋" w:cs="仿宋"/>
      <w:color w:val="000000"/>
      <w:sz w:val="24"/>
      <w:szCs w:val="24"/>
      <w:lang w:val="en-US" w:eastAsia="zh-CN" w:bidi="ar-SA"/>
    </w:rPr>
  </w:style>
  <w:style w:type="paragraph" w:customStyle="1" w:styleId="39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334</Words>
  <Characters>1908</Characters>
  <Lines>15</Lines>
  <Paragraphs>4</Paragraphs>
  <TotalTime>2</TotalTime>
  <ScaleCrop>false</ScaleCrop>
  <LinksUpToDate>false</LinksUpToDate>
  <CharactersWithSpaces>2238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2019-11-25T09:36:00Z</dcterms:created>
  <dc:creator>greenolive</dc:creator>
  <cp:lastModifiedBy>greenolive</cp:lastModifiedBy>
  <cp:lastPrinted>2020-03-09T13:10:00Z</cp:lastPrinted>
  <dcterms:modified xsi:type="dcterms:W3CDTF">2021-03-12T03:07:11Z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